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F8017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245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</w:p>
    <w:p w14:paraId="7901EF08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наказом від __ серпня 2025 року</w:t>
      </w:r>
    </w:p>
    <w:p w14:paraId="5A3C0FB3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____________ </w:t>
      </w:r>
    </w:p>
    <w:p w14:paraId="4D33215D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93D6BC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BA1BDFD" w14:textId="77777777" w:rsid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right="200"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AA7C39A" wp14:editId="5107CE00">
            <wp:extent cx="542925" cy="733425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028EFE" w14:textId="77777777" w:rsid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МІНІСТЕРСТВО ОСВІТИ І НАУКИ УКРАЇНИ </w:t>
      </w:r>
    </w:p>
    <w:p w14:paraId="78347851" w14:textId="77777777" w:rsid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Харківський національний університет </w:t>
      </w:r>
    </w:p>
    <w:p w14:paraId="0FF8B7A9" w14:textId="2B97F400" w:rsid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В.</w:t>
      </w:r>
      <w:r w:rsidR="000534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Н. Каразіна</w:t>
      </w:r>
    </w:p>
    <w:p w14:paraId="53AA882A" w14:textId="77777777" w:rsidR="00905B5E" w:rsidRDefault="00905B5E" w:rsidP="00905B5E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368ED2" w14:textId="77777777" w:rsidR="00905B5E" w:rsidRDefault="00905B5E" w:rsidP="00905B5E">
      <w:pPr>
        <w:tabs>
          <w:tab w:val="left" w:pos="720"/>
          <w:tab w:val="left" w:pos="7920"/>
        </w:tabs>
        <w:spacing w:after="0" w:line="240" w:lineRule="auto"/>
        <w:ind w:left="539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</w:p>
    <w:p w14:paraId="5811E6C7" w14:textId="7F786542" w:rsidR="00905B5E" w:rsidRDefault="00905B5E" w:rsidP="00905B5E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 Вченої ради Харківського національного університету імені В.</w:t>
      </w:r>
      <w:r w:rsidR="000534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 Каразіна</w:t>
      </w:r>
    </w:p>
    <w:p w14:paraId="41CF4DFD" w14:textId="77777777" w:rsidR="00905B5E" w:rsidRDefault="00905B5E" w:rsidP="00905B5E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«____» ___________202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14:paraId="48EFB9C0" w14:textId="77777777" w:rsidR="00905B5E" w:rsidRDefault="00905B5E" w:rsidP="00905B5E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(протокол № _____)</w:t>
      </w:r>
    </w:p>
    <w:p w14:paraId="2FB5E899" w14:textId="77777777" w:rsidR="00905B5E" w:rsidRDefault="00905B5E" w:rsidP="00905B5E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A8F3FF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ПОЛОЖЕННЯ </w:t>
      </w:r>
    </w:p>
    <w:p w14:paraId="1CA5633E" w14:textId="77777777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r w:rsidRPr="00603418">
        <w:rPr>
          <w:rFonts w:ascii="Times New Roman" w:eastAsia="Times New Roman" w:hAnsi="Times New Roman" w:cs="Times New Roman"/>
          <w:b/>
          <w:smallCaps/>
          <w:color w:val="000000"/>
          <w:sz w:val="36"/>
          <w:szCs w:val="36"/>
          <w:lang w:val="uk-UA"/>
        </w:rPr>
        <w:t xml:space="preserve">кафедру </w:t>
      </w:r>
      <w:r w:rsidR="00130F09">
        <w:rPr>
          <w:rFonts w:ascii="Times New Roman" w:eastAsia="Times New Roman" w:hAnsi="Times New Roman" w:cs="Times New Roman"/>
          <w:b/>
          <w:smallCaps/>
          <w:color w:val="000000"/>
          <w:sz w:val="36"/>
          <w:szCs w:val="36"/>
          <w:lang w:val="uk-UA"/>
        </w:rPr>
        <w:t xml:space="preserve">інфекційних </w:t>
      </w:r>
      <w:proofErr w:type="spellStart"/>
      <w:r w:rsidR="00130F09">
        <w:rPr>
          <w:rFonts w:ascii="Times New Roman" w:eastAsia="Times New Roman" w:hAnsi="Times New Roman" w:cs="Times New Roman"/>
          <w:b/>
          <w:smallCaps/>
          <w:color w:val="000000"/>
          <w:sz w:val="36"/>
          <w:szCs w:val="36"/>
          <w:lang w:val="uk-UA"/>
        </w:rPr>
        <w:t>хвороб</w:t>
      </w:r>
      <w:proofErr w:type="spellEnd"/>
      <w:r w:rsidR="00130F09">
        <w:rPr>
          <w:rFonts w:ascii="Times New Roman" w:eastAsia="Times New Roman" w:hAnsi="Times New Roman" w:cs="Times New Roman"/>
          <w:b/>
          <w:smallCaps/>
          <w:color w:val="000000"/>
          <w:sz w:val="36"/>
          <w:szCs w:val="36"/>
          <w:lang w:val="uk-UA"/>
        </w:rPr>
        <w:t xml:space="preserve"> та клінічної імунології</w:t>
      </w:r>
      <w:r w:rsidRPr="00603418">
        <w:rPr>
          <w:rFonts w:ascii="Times New Roman" w:eastAsia="Times New Roman" w:hAnsi="Times New Roman" w:cs="Times New Roman"/>
          <w:b/>
          <w:smallCaps/>
          <w:color w:val="000000"/>
          <w:sz w:val="36"/>
          <w:szCs w:val="36"/>
          <w:lang w:val="uk-UA"/>
        </w:rPr>
        <w:t xml:space="preserve"> медичного факультету</w:t>
      </w:r>
      <w:r>
        <w:rPr>
          <w:rFonts w:ascii="Times New Roman" w:eastAsia="Times New Roman" w:hAnsi="Times New Roman" w:cs="Times New Roman"/>
          <w:smallCaps/>
          <w:color w:val="000000"/>
          <w:sz w:val="36"/>
          <w:szCs w:val="3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ХАРКІВСЬКОГО НАЦІОНАЛЬНОГО УНІВЕРСИТЕТУ </w:t>
      </w:r>
    </w:p>
    <w:p w14:paraId="0FDD00B1" w14:textId="48D19D32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B.</w:t>
      </w:r>
      <w:r w:rsidR="000534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H. KAPA3IHA</w:t>
      </w:r>
    </w:p>
    <w:p w14:paraId="2C703E80" w14:textId="77777777" w:rsidR="00905B5E" w:rsidRDefault="00905B5E" w:rsidP="00905B5E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1A70D1" w14:textId="084BA609" w:rsidR="00905B5E" w:rsidRDefault="00053438" w:rsidP="00905B5E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905B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ведено в дію наказом </w:t>
      </w:r>
    </w:p>
    <w:p w14:paraId="3666E43C" w14:textId="77777777" w:rsidR="00905B5E" w:rsidRDefault="00905B5E" w:rsidP="00905B5E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«___»_____202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____</w:t>
      </w:r>
    </w:p>
    <w:p w14:paraId="244E9143" w14:textId="77777777" w:rsidR="00905B5E" w:rsidRDefault="00905B5E" w:rsidP="00905B5E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278B68" w14:textId="77777777" w:rsidR="00905B5E" w:rsidRDefault="00905B5E" w:rsidP="00905B5E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1C0D58" w14:textId="592D6EFA" w:rsidR="00905B5E" w:rsidRDefault="00905B5E" w:rsidP="00905B5E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Харків 2025</w:t>
      </w:r>
    </w:p>
    <w:p w14:paraId="1438A67D" w14:textId="77777777" w:rsidR="00905B5E" w:rsidRDefault="00905B5E" w:rsidP="00905B5E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57C1C1" w14:textId="77777777" w:rsidR="00905B5E" w:rsidRDefault="00905B5E" w:rsidP="00905B5E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</w:t>
      </w:r>
    </w:p>
    <w:p w14:paraId="2DB0F9BB" w14:textId="77777777" w:rsidR="00DD2E2F" w:rsidRDefault="009D675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796954FF" w14:textId="77777777" w:rsidR="00DD2E2F" w:rsidRDefault="00DD2E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8EEA136" w14:textId="77777777" w:rsidR="00DD2E2F" w:rsidRPr="00D7099D" w:rsidRDefault="009D67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7099D">
        <w:rPr>
          <w:rFonts w:ascii="Times New Roman" w:hAnsi="Times New Roman" w:cs="Times New Roman"/>
          <w:color w:val="000000"/>
          <w:sz w:val="28"/>
          <w:szCs w:val="28"/>
        </w:rPr>
        <w:t>Зміст</w:t>
      </w:r>
    </w:p>
    <w:sdt>
      <w:sdtPr>
        <w:rPr>
          <w:rFonts w:ascii="Times New Roman" w:hAnsi="Times New Roman" w:cs="Times New Roman"/>
          <w:sz w:val="28"/>
          <w:szCs w:val="28"/>
        </w:rPr>
        <w:id w:val="-1720330797"/>
        <w:docPartObj>
          <w:docPartGallery w:val="Table of Contents"/>
          <w:docPartUnique/>
        </w:docPartObj>
      </w:sdtPr>
      <w:sdtEndPr/>
      <w:sdtContent>
        <w:p w14:paraId="55AB8815" w14:textId="77777777" w:rsidR="00DD2E2F" w:rsidRPr="00D7099D" w:rsidRDefault="009D675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r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TOC \h \u \z \t "Heading 1,1,Heading 2,2,Heading 3,3,"</w:instrText>
          </w:r>
          <w:r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heading=h.iyfkm07rl9ai">
            <w:r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1.</w:t>
            </w:r>
          </w:hyperlink>
          <w:hyperlink w:anchor="_heading=h.iyfkm07rl9ai">
            <w:r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_heading=h.iyfkm07rl9ai \h </w:instrText>
          </w:r>
          <w:r w:rsidRPr="00D7099D">
            <w:rPr>
              <w:rFonts w:ascii="Times New Roman" w:hAnsi="Times New Roman" w:cs="Times New Roman"/>
              <w:sz w:val="28"/>
              <w:szCs w:val="28"/>
            </w:rPr>
          </w:r>
          <w:r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ЗАГАЛЬНІ ПОЛОЖЕННЯ</w:t>
          </w:r>
          <w:r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2</w:t>
          </w:r>
          <w:r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309063F3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8zf5xzeh142t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2.</w:t>
            </w:r>
          </w:hyperlink>
          <w:hyperlink w:anchor="_heading=h.8zf5xzeh142t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_heading=h.8zf5xzeh142t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МЕТА, Основні завдання ТА НАПРЯМИ ДІЯЛЬНОСТІ кафедри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3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E571E58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rv32ycmbv9wp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3.</w:t>
            </w:r>
          </w:hyperlink>
          <w:hyperlink w:anchor="_heading=h.rv32ycmbv9wp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_heading=h.rv32ycmbv9wp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ФУНКЦІЇ кафедри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4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F33F13B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89qx6mu9om2i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3.2.</w:t>
            </w:r>
          </w:hyperlink>
          <w:hyperlink w:anchor="_heading=h.89qx6mu9om2i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_heading=h.89qx6mu9om2i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З освітньої діяльності.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4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6BA4769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p58krq419otz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3.3.</w:t>
            </w:r>
          </w:hyperlink>
          <w:hyperlink w:anchor="_heading=h.p58krq419otz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_heading=h.p58krq419otz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З методичної роботи.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5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3528554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wcocc935z2rt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3.4.</w:t>
            </w:r>
          </w:hyperlink>
          <w:hyperlink w:anchor="_heading=h.wcocc935z2rt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_heading=h.wcocc935z2rt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З наукової роботи.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6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FD1967E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srw77yj27gci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3.5.</w:t>
            </w:r>
          </w:hyperlink>
          <w:hyperlink w:anchor="_heading=h.srw77yj27gci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_heading=h.srw77yj27gci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З організаційної роботи.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7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06875BB5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mq02iq2h4kz1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3.6.</w:t>
            </w:r>
          </w:hyperlink>
          <w:hyperlink w:anchor="_heading=h.mq02iq2h4kz1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_heading=h.mq02iq2h4kz1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З виховної роботи.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7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1D5F2DE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q1uicpn45hvl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3.7.</w:t>
            </w:r>
          </w:hyperlink>
          <w:hyperlink w:anchor="_heading=h.q1uicpn45hvl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_heading=h.q1uicpn45hvl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З міжнародної діяльності.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8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7D2E665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880"/>
              <w:tab w:val="right" w:pos="9678"/>
            </w:tabs>
            <w:spacing w:after="0"/>
            <w:ind w:left="2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w4tznjujmpk3">
            <w:r w:rsidR="009D675E" w:rsidRPr="00D7099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</w:rPr>
              <w:t>3.8.</w:t>
            </w:r>
          </w:hyperlink>
          <w:hyperlink w:anchor="_heading=h.w4tznjujmpk3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_heading=h.w4tznjujmpk3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Times New Roman" w:hAnsi="Times New Roman" w:cs="Times New Roman"/>
              <w:smallCaps/>
              <w:color w:val="000000"/>
              <w:sz w:val="28"/>
              <w:szCs w:val="28"/>
            </w:rPr>
            <w:t>Інші:</w:t>
          </w:r>
          <w:r w:rsidR="009D675E" w:rsidRPr="00D7099D">
            <w:rPr>
              <w:rFonts w:ascii="Times New Roman" w:eastAsia="Cambria" w:hAnsi="Times New Roman" w:cs="Times New Roman"/>
              <w:smallCaps/>
              <w:color w:val="000000"/>
              <w:sz w:val="28"/>
              <w:szCs w:val="28"/>
            </w:rPr>
            <w:tab/>
            <w:t>9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0DD8FED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5t94msbwhj9p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4.</w:t>
            </w:r>
          </w:hyperlink>
          <w:hyperlink w:anchor="_heading=h.5t94msbwhj9p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_heading=h.5t94msbwhj9p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СТРУКТУРА ТА КЕРІВНИЦТВО КАФЕДРИ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9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EE74BC4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1g2yr11jwt96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5.</w:t>
            </w:r>
          </w:hyperlink>
          <w:hyperlink w:anchor="_heading=h.1g2yr11jwt96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_heading=h.1g2yr11jwt96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ПРАВА ТА ВІДПОВІДАЛЬНІСТЬ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13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6A5281C8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wsa6bynb4yem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6.</w:t>
            </w:r>
          </w:hyperlink>
          <w:hyperlink w:anchor="_heading=h.wsa6bynb4yem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_heading=h.wsa6bynb4yem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ВЗАЄМОДІЯ КАФЕДРИ З ІНШИМИ ПІДРОЗДІЛАМИ УНІВЕРСИТЕТУ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14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A49BEDA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vfyn5nhqja30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7.</w:t>
            </w:r>
          </w:hyperlink>
          <w:hyperlink w:anchor="_heading=h.vfyn5nhqja30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_heading=h.vfyn5nhqja30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КОНТРОЛЬ ЗА ДІЯЛЬНІСТЮ КАФЕДРИ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15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A2BB24B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2aj2egd3g4nn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8.</w:t>
            </w:r>
          </w:hyperlink>
          <w:hyperlink w:anchor="_heading=h.2aj2egd3g4nn">
            <w:r w:rsidR="009D675E" w:rsidRPr="00D7099D">
              <w:rPr>
                <w:rFonts w:ascii="Times New Roman" w:eastAsia="Cambria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instrText xml:space="preserve"> PAGEREF _heading=h.2aj2egd3g4nn \h </w:instrTex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>ПРИКІНЦЕВІ ПОЛОЖЕННЯ</w:t>
          </w:r>
          <w:r w:rsidR="009D675E" w:rsidRPr="00D7099D">
            <w:rPr>
              <w:rFonts w:ascii="Times New Roman" w:eastAsia="Cambria" w:hAnsi="Times New Roman" w:cs="Times New Roman"/>
              <w:b/>
              <w:smallCaps/>
              <w:color w:val="000000"/>
              <w:sz w:val="28"/>
              <w:szCs w:val="28"/>
            </w:rPr>
            <w:tab/>
            <w:t>15</w:t>
          </w:r>
          <w:r w:rsidR="009D675E"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7963E63F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qmqcr551ioez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Додаток 1</w:t>
            </w:r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ab/>
              <w:t>17</w:t>
            </w:r>
          </w:hyperlink>
        </w:p>
        <w:p w14:paraId="0884FA99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cv0dfckwv8rv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Додаток 2</w:t>
            </w:r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ab/>
              <w:t>19</w:t>
            </w:r>
          </w:hyperlink>
        </w:p>
        <w:p w14:paraId="708E6EDC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onzah0viu7j5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Додаток 3</w:t>
            </w:r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ab/>
              <w:t>20</w:t>
            </w:r>
          </w:hyperlink>
        </w:p>
        <w:p w14:paraId="233FDF5E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v6cj4sl2qhls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Додаток 4</w:t>
            </w:r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ab/>
              <w:t>21</w:t>
            </w:r>
          </w:hyperlink>
        </w:p>
        <w:p w14:paraId="6468CCEC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e2gr2zljsdtq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Додаток 5</w:t>
            </w:r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ab/>
              <w:t>21</w:t>
            </w:r>
          </w:hyperlink>
        </w:p>
        <w:p w14:paraId="238A6748" w14:textId="77777777" w:rsidR="00DD2E2F" w:rsidRPr="00D7099D" w:rsidRDefault="005A547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78"/>
            </w:tabs>
            <w:spacing w:before="120" w:after="120"/>
            <w:rPr>
              <w:rFonts w:ascii="Times New Roman" w:eastAsia="Cambria" w:hAnsi="Times New Roman" w:cs="Times New Roman"/>
              <w:color w:val="000000"/>
              <w:sz w:val="28"/>
              <w:szCs w:val="28"/>
            </w:rPr>
          </w:pPr>
          <w:hyperlink w:anchor="_heading=h.kg5kh48qi864"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>Додаток 6</w:t>
            </w:r>
            <w:r w:rsidR="009D675E" w:rsidRPr="00D7099D">
              <w:rPr>
                <w:rFonts w:ascii="Times New Roman" w:eastAsia="Cambria" w:hAnsi="Times New Roman" w:cs="Times New Roman"/>
                <w:b/>
                <w:smallCaps/>
                <w:color w:val="000000"/>
                <w:sz w:val="28"/>
                <w:szCs w:val="28"/>
              </w:rPr>
              <w:tab/>
              <w:t>22</w:t>
            </w:r>
          </w:hyperlink>
        </w:p>
        <w:p w14:paraId="0FA8FE11" w14:textId="77777777" w:rsidR="00DD2E2F" w:rsidRDefault="009D675E">
          <w:pPr>
            <w:rPr>
              <w:color w:val="000000"/>
            </w:rPr>
          </w:pPr>
          <w:r w:rsidRPr="00D7099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1277B89" w14:textId="77777777" w:rsidR="00DD2E2F" w:rsidRDefault="00DD2E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2BB1ACD" w14:textId="77777777" w:rsidR="00905B5E" w:rsidRPr="00905B5E" w:rsidRDefault="009D675E" w:rsidP="00905B5E">
      <w:pPr>
        <w:pStyle w:val="1"/>
        <w:numPr>
          <w:ilvl w:val="0"/>
          <w:numId w:val="1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  <w:lang w:eastAsia="ru-RU"/>
        </w:rPr>
      </w:pPr>
      <w:bookmarkStart w:id="0" w:name="_heading=h.w4k4unqi3rfa" w:colFirst="0" w:colLast="0"/>
      <w:bookmarkEnd w:id="0"/>
      <w:r>
        <w:br w:type="page"/>
      </w:r>
      <w:r w:rsidR="00905B5E" w:rsidRPr="00905B5E">
        <w:rPr>
          <w:smallCaps/>
          <w:color w:val="000000"/>
          <w:sz w:val="28"/>
          <w:szCs w:val="28"/>
          <w:lang w:eastAsia="ru-RU"/>
        </w:rPr>
        <w:lastRenderedPageBreak/>
        <w:t>ЗАГАЛЬНІ ПОЛОЖЕННЯ</w:t>
      </w:r>
    </w:p>
    <w:p w14:paraId="1EFFF0C2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heading=h.gjdgxs" w:colFirst="0" w:colLast="0"/>
      <w:bookmarkEnd w:id="1"/>
    </w:p>
    <w:p w14:paraId="5BC4047D" w14:textId="4AE16343" w:rsidR="00905B5E" w:rsidRPr="00905B5E" w:rsidRDefault="00905B5E" w:rsidP="00905B5E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Положення про кафедру </w:t>
      </w:r>
      <w:r w:rsidR="00130F0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 w:eastAsia="ru-RU"/>
        </w:rPr>
        <w:t xml:space="preserve">інфекційних </w:t>
      </w:r>
      <w:proofErr w:type="spellStart"/>
      <w:r w:rsidR="00130F0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 w:eastAsia="ru-RU"/>
        </w:rPr>
        <w:t>хвороб</w:t>
      </w:r>
      <w:proofErr w:type="spellEnd"/>
      <w:r w:rsidR="00130F0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медичного факультету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Харківського національного університету імені В.</w:t>
      </w:r>
      <w:r w:rsidR="00053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Каразіна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розроблено відповідно до Законів України «Про освіту», «Про вищу освіту», «Про наукову і науково-технічну діяльність», Статуту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Харківського національного університету імені В.</w:t>
      </w:r>
      <w:r w:rsidR="00053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Каразіна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Університеті.</w:t>
      </w:r>
    </w:p>
    <w:p w14:paraId="09ED0A3A" w14:textId="12C35DCC" w:rsidR="00905B5E" w:rsidRPr="00905B5E" w:rsidRDefault="00905B5E" w:rsidP="00905B5E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Кафедра </w:t>
      </w:r>
      <w:r w:rsidR="00130F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130F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 w:rsidR="00130F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(далі </w:t>
      </w:r>
      <w:r w:rsidR="00053438" w:rsidRPr="0005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Кафедра) </w:t>
      </w:r>
      <w:bookmarkStart w:id="2" w:name="_Hlk219978139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bookmarkEnd w:id="2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 базовий структурний підрозділ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медичного факультету (далі – Факультет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провадить освітню, методичну та наукову діяльність за певною спеціальністю (спеціалізацією) чи міжгалузевою групою спеціальнос</w:t>
      </w:r>
      <w:r w:rsidR="00DF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тей, до складу якого входить не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менше п’яти науково-педагогічних працівників, для яких кафедра є основним місцем роботи, і не менш як три з них мають науковий ступінь або вчене (почесне) звання. </w:t>
      </w:r>
    </w:p>
    <w:p w14:paraId="65AE0C3D" w14:textId="77777777" w:rsidR="00905B5E" w:rsidRPr="00905B5E" w:rsidRDefault="00905B5E" w:rsidP="00905B5E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14:paraId="611870B3" w14:textId="6BF221EA" w:rsidR="00130F09" w:rsidRDefault="00905B5E" w:rsidP="00130F09">
      <w:pPr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українською мовою: </w:t>
      </w:r>
      <w:r w:rsidRPr="001200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кафедра </w:t>
      </w:r>
      <w:r w:rsidR="00130F09" w:rsidRPr="001200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130F09" w:rsidRPr="001200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хвороб</w:t>
      </w:r>
      <w:proofErr w:type="spellEnd"/>
      <w:r w:rsidR="00130F09" w:rsidRPr="001200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клінічної</w:t>
      </w:r>
      <w:r w:rsidR="00130F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імунології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медичного факультету Харківського національного університету </w:t>
      </w:r>
      <w:bookmarkStart w:id="3" w:name="_GoBack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імені В.</w:t>
      </w:r>
      <w:r w:rsidR="000534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 Каразіна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bookmarkEnd w:id="3"/>
    <w:p w14:paraId="01A87C7D" w14:textId="430C00CC" w:rsidR="00905B5E" w:rsidRPr="00130F09" w:rsidRDefault="00905B5E" w:rsidP="00130F09">
      <w:pPr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англійською мовою: </w:t>
      </w:r>
      <w:r w:rsidRPr="00130F09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bookmarkStart w:id="4" w:name="_Hlk219975405"/>
      <w:proofErr w:type="spellStart"/>
      <w:r w:rsidRPr="00130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Department</w:t>
      </w:r>
      <w:proofErr w:type="spellEnd"/>
      <w:r w:rsidRPr="00130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>Infectious</w:t>
      </w:r>
      <w:proofErr w:type="spellEnd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>Diseases</w:t>
      </w:r>
      <w:proofErr w:type="spellEnd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>and</w:t>
      </w:r>
      <w:proofErr w:type="spellEnd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>Clinical</w:t>
      </w:r>
      <w:proofErr w:type="spellEnd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30F09" w:rsidRPr="003F6B83">
        <w:rPr>
          <w:rFonts w:ascii="Times New Roman" w:hAnsi="Times New Roman" w:cs="Times New Roman"/>
          <w:b/>
          <w:bCs/>
          <w:sz w:val="28"/>
          <w:szCs w:val="28"/>
        </w:rPr>
        <w:t>Immunology</w:t>
      </w:r>
      <w:proofErr w:type="spellEnd"/>
      <w:r w:rsidR="00130F09" w:rsidRPr="003F6B83">
        <w:rPr>
          <w:b/>
          <w:bCs/>
          <w:sz w:val="28"/>
          <w:szCs w:val="28"/>
          <w:lang w:val="uk-UA"/>
        </w:rPr>
        <w:t xml:space="preserve"> </w:t>
      </w:r>
      <w:bookmarkEnd w:id="4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</w:t>
      </w:r>
      <w:r w:rsidR="0004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ch</w:t>
      </w:r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ool of medicine</w:t>
      </w:r>
      <w:r w:rsidRPr="003F6B8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of</w:t>
      </w:r>
      <w:proofErr w:type="spellEnd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the</w:t>
      </w:r>
      <w:proofErr w:type="spellEnd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V.</w:t>
      </w:r>
      <w:r w:rsidR="000534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N. </w:t>
      </w:r>
      <w:proofErr w:type="spellStart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Karazin</w:t>
      </w:r>
      <w:proofErr w:type="spellEnd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Kharkiv</w:t>
      </w:r>
      <w:proofErr w:type="spellEnd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National</w:t>
      </w:r>
      <w:proofErr w:type="spellEnd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5" w:name="_Hlk219975426"/>
      <w:proofErr w:type="spellStart"/>
      <w:r w:rsidRPr="003F6B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University</w:t>
      </w:r>
      <w:bookmarkEnd w:id="5"/>
      <w:proofErr w:type="spellEnd"/>
      <w:r w:rsidRPr="00130F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14:paraId="37BC8BBF" w14:textId="77777777" w:rsidR="00905B5E" w:rsidRPr="001200E2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Скорочена назва кафе</w:t>
      </w:r>
      <w:r w:rsidRPr="00120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дри:</w:t>
      </w:r>
    </w:p>
    <w:p w14:paraId="5749EB0A" w14:textId="607CEA14" w:rsidR="00130F09" w:rsidRPr="001C50C3" w:rsidRDefault="00905B5E" w:rsidP="007A5160">
      <w:pPr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українською мовою: </w:t>
      </w:r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кафедра </w:t>
      </w:r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хвороб</w:t>
      </w:r>
      <w:proofErr w:type="spellEnd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клінічної імунології</w:t>
      </w:r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Каразінського</w:t>
      </w:r>
      <w:proofErr w:type="spellEnd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університету</w:t>
      </w:r>
    </w:p>
    <w:p w14:paraId="49CABCF8" w14:textId="4B9EF4CB" w:rsidR="00905B5E" w:rsidRPr="001C50C3" w:rsidRDefault="00905B5E" w:rsidP="007A5160">
      <w:pPr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англійською мовою: </w:t>
      </w:r>
      <w:proofErr w:type="spellStart"/>
      <w:r w:rsidR="000463AF" w:rsidRPr="001C5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Department</w:t>
      </w:r>
      <w:proofErr w:type="spellEnd"/>
      <w:r w:rsidR="000463AF" w:rsidRPr="001C5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>Infectious</w:t>
      </w:r>
      <w:proofErr w:type="spellEnd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>Diseases</w:t>
      </w:r>
      <w:proofErr w:type="spellEnd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>and</w:t>
      </w:r>
      <w:proofErr w:type="spellEnd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>Clinical</w:t>
      </w:r>
      <w:proofErr w:type="spellEnd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463AF" w:rsidRPr="001C50C3">
        <w:rPr>
          <w:rFonts w:ascii="Times New Roman" w:hAnsi="Times New Roman" w:cs="Times New Roman"/>
          <w:b/>
          <w:bCs/>
          <w:sz w:val="28"/>
          <w:szCs w:val="28"/>
        </w:rPr>
        <w:t>Immunology</w:t>
      </w:r>
      <w:proofErr w:type="spellEnd"/>
      <w:r w:rsidR="000463AF"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Karazin</w:t>
      </w:r>
      <w:proofErr w:type="spellEnd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0463AF" w:rsidRPr="001C50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University</w:t>
      </w:r>
      <w:proofErr w:type="spellEnd"/>
      <w:r w:rsidR="000463AF"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01C043E0" w14:textId="77777777" w:rsidR="00905B5E" w:rsidRPr="001C50C3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Абревіатура Кафедри:</w:t>
      </w:r>
    </w:p>
    <w:p w14:paraId="47F88A51" w14:textId="77777777" w:rsidR="00905B5E" w:rsidRPr="001C50C3" w:rsidRDefault="00905B5E" w:rsidP="00905B5E">
      <w:pPr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українською мовою:</w:t>
      </w:r>
      <w:r w:rsidRPr="001C50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</w:p>
    <w:p w14:paraId="24DF2A22" w14:textId="77777777" w:rsidR="00905B5E" w:rsidRPr="00905B5E" w:rsidRDefault="00905B5E" w:rsidP="00905B5E">
      <w:pPr>
        <w:numPr>
          <w:ilvl w:val="2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англійською мовою: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</w:p>
    <w:p w14:paraId="206029A1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Кафедру створюють, реорганізують і ліквідують рішенням Вченої ради Університету, яке ректор Університету вводить у дію своїм наказом.  </w:t>
      </w:r>
    </w:p>
    <w:p w14:paraId="2429BFB6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може мати власну символіку, офіційний сайт та сторінки в соціальних мережах (додаток 1).</w:t>
      </w:r>
    </w:p>
    <w:p w14:paraId="70AC61C3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Кафедра провадить освітню, методичну та наукову діяльність за певною спеціальністю (спеціалізацією) чи міжгалузевою групою спеціальностей (додаток 2). </w:t>
      </w:r>
    </w:p>
    <w:p w14:paraId="202F5BF8" w14:textId="062D0BD0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будує свою роботу відповідно до річних та довгострокових планів роботи Факультету (Навчально-наукового інституту)</w:t>
      </w:r>
      <w:r w:rsidR="000534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підставі яких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складає і затверджує у декана факультету (директора навчально-наукового інституту) план роботи кафедри на кожен навчальний рік.</w:t>
      </w:r>
    </w:p>
    <w:p w14:paraId="53E802BF" w14:textId="77777777" w:rsidR="00905B5E" w:rsidRPr="00905B5E" w:rsidRDefault="00905B5E" w:rsidP="00905B5E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Керівництво діяльністю Кафедри здійснює завідувач кафедри, який не може перебувати на посаді більш як два строки.</w:t>
      </w:r>
    </w:p>
    <w:p w14:paraId="06BE486F" w14:textId="77777777" w:rsidR="00905B5E" w:rsidRPr="00905B5E" w:rsidRDefault="00905B5E" w:rsidP="00905B5E">
      <w:pPr>
        <w:widowControl w:val="0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виконанні завдань, покладених на Кафедру, її завідувач і працівники підпорядковуються ректору, проректорам за напрямами роботи, декану факультету (директору Навчально-наукового інституту), у структурі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якого перебуває Кафедра. </w:t>
      </w:r>
    </w:p>
    <w:p w14:paraId="4CED8524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 </w:t>
      </w:r>
    </w:p>
    <w:p w14:paraId="4F19A678" w14:textId="7A5E6F91" w:rsidR="00905B5E" w:rsidRPr="00905B5E" w:rsidRDefault="00053438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 w:eastAsia="ru-RU"/>
        </w:rPr>
        <w:t>Д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о складу Кафедри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 w:eastAsia="ru-RU"/>
        </w:rPr>
        <w:t>о</w:t>
      </w:r>
      <w:proofErr w:type="spellStart"/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бов’язково</w:t>
      </w:r>
      <w:proofErr w:type="spellEnd"/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входять не менше п’яти науково-педагогічних працівників Університету, для яких Кафедра є основним місцем роботи, і не менш як три з них мають науковий ступінь або вчене (почесне) звання. </w:t>
      </w:r>
    </w:p>
    <w:p w14:paraId="2614351E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14:paraId="70468C79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Нормативні документи, організаційно-розпорядчі акти керівництва Університету і факультету (Навчально-наукового інституту)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14:paraId="5D87F039" w14:textId="77777777" w:rsidR="00905B5E" w:rsidRPr="00905B5E" w:rsidRDefault="00905B5E" w:rsidP="00905B5E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 (Навчально-наукового інституту), декана (директора) факультету (Навчально-наукового інституту), інших локальних нормативних документів, прийнятих в установленому порядку.</w:t>
      </w:r>
    </w:p>
    <w:p w14:paraId="431794B2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B05045" w14:textId="77777777" w:rsidR="00905B5E" w:rsidRPr="00905B5E" w:rsidRDefault="00905B5E" w:rsidP="00905B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6" w:name="_heading=h.8zf5xzeh142t" w:colFirst="0" w:colLast="0"/>
      <w:bookmarkEnd w:id="6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МЕТА, ОСНОВНІ ЗАВДАННЯ ТА НАПРЯМИ ДІЯЛЬНОСТІ КАФЕДРИ</w:t>
      </w:r>
    </w:p>
    <w:p w14:paraId="59045E93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AD22D1" w14:textId="041E6BB6" w:rsidR="00905B5E" w:rsidRPr="00905B5E" w:rsidRDefault="00905B5E" w:rsidP="00905B5E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Метою Кафедри є:</w:t>
      </w:r>
      <w:r w:rsidRPr="00905B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провадження освітньої, методичної та/або наукової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</w:t>
      </w:r>
      <w:proofErr w:type="spellEnd"/>
      <w:r w:rsidR="00941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певною спеціальністю (спеціалізацією) чи міжгалузевою групою спеціальностей.</w:t>
      </w:r>
    </w:p>
    <w:p w14:paraId="681D779A" w14:textId="77777777" w:rsidR="00905B5E" w:rsidRPr="00905B5E" w:rsidRDefault="00905B5E" w:rsidP="00905B5E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Основними завданнями Кафедри є:</w:t>
      </w:r>
    </w:p>
    <w:p w14:paraId="4D823A51" w14:textId="77777777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провадження 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14:paraId="18041A6F" w14:textId="77777777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бакалавр, магістр, доктор філософії;</w:t>
      </w:r>
    </w:p>
    <w:p w14:paraId="7076C21A" w14:textId="2F8EB286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</w:t>
      </w:r>
      <w:r w:rsidR="00941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також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іншими органами управління в установленому порядку;</w:t>
      </w:r>
    </w:p>
    <w:p w14:paraId="17015EFA" w14:textId="66E1F3D8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сприяння </w:t>
      </w:r>
      <w:r w:rsidR="00941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результатами підготовки та підвищення кваліфікації педагогічних, науково-педагогічних, наукових працівників; </w:t>
      </w:r>
    </w:p>
    <w:p w14:paraId="2AA5564B" w14:textId="77777777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 середовища, що відповідає освітньому та науковому профілю Кафедри;</w:t>
      </w:r>
    </w:p>
    <w:p w14:paraId="23EC3AF0" w14:textId="1967CB98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планування </w:t>
      </w:r>
      <w:r w:rsidR="00941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здійснення профорієнтаційної роботи;</w:t>
      </w:r>
    </w:p>
    <w:p w14:paraId="389DCBCD" w14:textId="77777777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попередження проявів академічної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недоброчесності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8A03D4F" w14:textId="77777777" w:rsidR="00905B5E" w:rsidRPr="00905B5E" w:rsidRDefault="00905B5E" w:rsidP="00905B5E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проведення на високому рівні виховної роботи серед здобувачів освіти.</w:t>
      </w:r>
    </w:p>
    <w:p w14:paraId="565CBE43" w14:textId="6D0485C3" w:rsidR="00905B5E" w:rsidRPr="00905B5E" w:rsidRDefault="00905B5E" w:rsidP="00905B5E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</w:t>
      </w:r>
      <w:r w:rsidR="00FC27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також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напрямів наукових досліджень Кафедри (Додаток 5), затверджених в установленому порядку на кожний навчальний рік.</w:t>
      </w:r>
    </w:p>
    <w:p w14:paraId="3EFC03E1" w14:textId="58A75BC8" w:rsidR="00905B5E" w:rsidRPr="00905B5E" w:rsidRDefault="00905B5E" w:rsidP="00905B5E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 Кафедри виконуються шляхом повного </w:t>
      </w:r>
      <w:r w:rsidR="00FC27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14:paraId="652DAC06" w14:textId="77777777" w:rsidR="00905B5E" w:rsidRPr="00905B5E" w:rsidRDefault="00905B5E" w:rsidP="00905B5E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Основними напрямами діяльності Кафедри є:</w:t>
      </w:r>
    </w:p>
    <w:p w14:paraId="242D417E" w14:textId="77777777" w:rsidR="00905B5E" w:rsidRPr="00905B5E" w:rsidRDefault="00905B5E" w:rsidP="00905B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освітня діяльність;</w:t>
      </w:r>
    </w:p>
    <w:p w14:paraId="7736340B" w14:textId="77777777" w:rsidR="00905B5E" w:rsidRPr="00905B5E" w:rsidRDefault="00905B5E" w:rsidP="00905B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методична робота;</w:t>
      </w:r>
    </w:p>
    <w:p w14:paraId="75778FD1" w14:textId="77777777" w:rsidR="00905B5E" w:rsidRPr="00905B5E" w:rsidRDefault="00905B5E" w:rsidP="00905B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наукова робота;</w:t>
      </w:r>
    </w:p>
    <w:p w14:paraId="06D52EA7" w14:textId="77777777" w:rsidR="00905B5E" w:rsidRPr="00905B5E" w:rsidRDefault="00905B5E" w:rsidP="00905B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організаційна робота;</w:t>
      </w:r>
    </w:p>
    <w:p w14:paraId="3B6B7B89" w14:textId="77777777" w:rsidR="00905B5E" w:rsidRPr="00905B5E" w:rsidRDefault="00905B5E" w:rsidP="00905B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виховна робота;</w:t>
      </w:r>
    </w:p>
    <w:p w14:paraId="256EF975" w14:textId="77777777" w:rsidR="00905B5E" w:rsidRPr="00905B5E" w:rsidRDefault="00905B5E" w:rsidP="00905B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міжнародна діяльність.</w:t>
      </w:r>
    </w:p>
    <w:p w14:paraId="2D64CA4F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B1F326" w14:textId="77777777" w:rsidR="00905B5E" w:rsidRPr="00905B5E" w:rsidRDefault="00905B5E" w:rsidP="00905B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7" w:name="_heading=h.rv32ycmbv9wp" w:colFirst="0" w:colLast="0"/>
      <w:bookmarkEnd w:id="7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ФУНКЦІЇ КАФЕДРИ</w:t>
      </w:r>
    </w:p>
    <w:p w14:paraId="5BC99FFE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567"/>
        <w:jc w:val="both"/>
        <w:rPr>
          <w:rFonts w:ascii="Ubuntu" w:eastAsia="Ubuntu" w:hAnsi="Ubuntu" w:cs="Ubuntu"/>
          <w:color w:val="000000"/>
          <w:sz w:val="28"/>
          <w:szCs w:val="28"/>
          <w:lang w:eastAsia="ru-RU"/>
        </w:rPr>
      </w:pPr>
    </w:p>
    <w:p w14:paraId="610BAD09" w14:textId="5B86BA14" w:rsidR="00905B5E" w:rsidRPr="00905B5E" w:rsidRDefault="00905B5E" w:rsidP="00905B5E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Ubuntu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Ubuntu" w:hAnsi="Times New Roman" w:cs="Times New Roman"/>
          <w:color w:val="000000"/>
          <w:sz w:val="28"/>
          <w:szCs w:val="28"/>
          <w:lang w:eastAsia="ru-RU"/>
        </w:rPr>
        <w:t xml:space="preserve">Для здійснення завдань Кафедра виконує </w:t>
      </w:r>
      <w:r w:rsidR="00A17D29">
        <w:rPr>
          <w:rFonts w:ascii="Times New Roman" w:eastAsia="Ubuntu" w:hAnsi="Times New Roman" w:cs="Times New Roman"/>
          <w:color w:val="000000"/>
          <w:sz w:val="28"/>
          <w:szCs w:val="28"/>
          <w:lang w:val="uk-UA" w:eastAsia="ru-RU"/>
        </w:rPr>
        <w:t>такі</w:t>
      </w:r>
      <w:r w:rsidRPr="00905B5E">
        <w:rPr>
          <w:rFonts w:ascii="Times New Roman" w:eastAsia="Ubuntu" w:hAnsi="Times New Roman" w:cs="Times New Roman"/>
          <w:color w:val="000000"/>
          <w:sz w:val="28"/>
          <w:szCs w:val="28"/>
          <w:lang w:eastAsia="ru-RU"/>
        </w:rPr>
        <w:t xml:space="preserve"> функції за напрямами діяльності.</w:t>
      </w:r>
    </w:p>
    <w:p w14:paraId="17FA2357" w14:textId="77777777" w:rsidR="00905B5E" w:rsidRPr="00905B5E" w:rsidRDefault="00905B5E" w:rsidP="00905B5E">
      <w:pPr>
        <w:keepNext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8" w:name="_heading=h.89qx6mu9om2i" w:colFirst="0" w:colLast="0"/>
      <w:bookmarkEnd w:id="8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освітньої діяльності.</w:t>
      </w:r>
    </w:p>
    <w:p w14:paraId="722A77C0" w14:textId="77777777" w:rsidR="00905B5E" w:rsidRPr="00905B5E" w:rsidRDefault="00905B5E" w:rsidP="00905B5E">
      <w:pPr>
        <w:numPr>
          <w:ilvl w:val="2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Організація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14:paraId="6240F4F6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 поточної та підсумкової успішності здобувачів вищої освіти.</w:t>
      </w:r>
    </w:p>
    <w:p w14:paraId="71027714" w14:textId="677B55F0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атестації здобувачів вищої освіти, які отримують ступінь бакалавра і магістра.</w:t>
      </w:r>
    </w:p>
    <w:p w14:paraId="069F21D2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Організація практик та стажування здобувачів вищої освіти на підприємствах, в установах, організаціях, у тому числі за кордоном.</w:t>
      </w:r>
    </w:p>
    <w:p w14:paraId="21E129F7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виробництвом.</w:t>
      </w:r>
    </w:p>
    <w:p w14:paraId="5613B6CE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Участь у роботі Приймальної комісії Університету, організації та проведенні вступної кампанії.</w:t>
      </w:r>
    </w:p>
    <w:p w14:paraId="4D58E104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 пропозицій для складання розкладів занять, заліків й екзаменів, забезпечення якості їх проведення.</w:t>
      </w:r>
    </w:p>
    <w:p w14:paraId="65BD2AAC" w14:textId="210B50B4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Ведення журналів, аналіз результатів успішності, планування  та здійснення заходів для зміцнення навчальної дисципліни здобувачів вищої освіти 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підвищення якості навчання.</w:t>
      </w:r>
    </w:p>
    <w:p w14:paraId="251AE89F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проведення заліків, екзаменів здобувачів вищої освіти.</w:t>
      </w:r>
    </w:p>
    <w:p w14:paraId="145AD0F7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 методів оцінювання якості освітнього процесу.</w:t>
      </w:r>
    </w:p>
    <w:p w14:paraId="7B0F45DB" w14:textId="6248B3C2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Реалізація впровадження 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вдосконалення системи забезпечення якості освітньої діяльності та якості вищої освіти.</w:t>
      </w:r>
    </w:p>
    <w:p w14:paraId="13F7D042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14:paraId="24FD2475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 освітніх/тренінгових програм (індивідуальних/корпоративних) навчання/підвищення кваліфікації, сертифікаційних програм індивідуальної освітньої траєкторії, інших  освітніх продуктів за галуззю (галузями) та спеціальностями (спеціалізаціями), освітніми компонентами Кафедри.</w:t>
      </w:r>
    </w:p>
    <w:p w14:paraId="1E6C63FD" w14:textId="1A24F79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Інші функції згідно з законодавством та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відповідно до діючих в Університеті локальних нормативних документів, прийнятих в установленому порядку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449F53" w14:textId="173B14BB" w:rsidR="00905B5E" w:rsidRPr="00905B5E" w:rsidRDefault="00905B5E" w:rsidP="00905B5E">
      <w:pPr>
        <w:keepNext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9" w:name="_heading=h.p58krq419otz" w:colFirst="0" w:colLast="0"/>
      <w:bookmarkEnd w:id="9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методичної роботи</w:t>
      </w:r>
    </w:p>
    <w:p w14:paraId="46A118C1" w14:textId="7AD47EDB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Закладання в індивідуальних планах працівників Кафедри та забезпечення виконання обов’язків гаранта освітньої програми 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 робочої групи освітньої програми;</w:t>
      </w:r>
    </w:p>
    <w:p w14:paraId="2D3F89A5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 (Навчально-наукового інституту).</w:t>
      </w:r>
    </w:p>
    <w:p w14:paraId="79903722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Участь у впровадженні стандартів вищої освіти за ліцензованими спеціальностями (з урахуванням спеціалізацій).</w:t>
      </w:r>
    </w:p>
    <w:p w14:paraId="2CA01C66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14:paraId="156E3113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у розробленні та вдосконаленні переліків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компетентностей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програмних результатів навчання для підготовки здобувачів освіти відповідних рівнів за спеціальностями Факультету (Навчально-наукового інституту).</w:t>
      </w:r>
    </w:p>
    <w:p w14:paraId="3F5D6C56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Розроблення на підставі переліків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компетентностей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програмних результатів навчання або освітніх компонентів освітніх програм структурно-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логічних схем, навчальних і робочих навчальних планів зі спеціальностей Кафедри.</w:t>
      </w:r>
    </w:p>
    <w:p w14:paraId="7E11EF30" w14:textId="4DB2B6BB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розроблення програм освітніх компонент</w:t>
      </w:r>
      <w:proofErr w:type="spellStart"/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(навчальних дисциплін) Кафедри,  програм практик (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4).</w:t>
      </w:r>
    </w:p>
    <w:p w14:paraId="1111FD60" w14:textId="2CB1A8A3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 змісту навчання з урахуванням сучасного рівня та перспектив розвитку науки, техніки, технологій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організації операційної діяльності тощо.</w:t>
      </w:r>
    </w:p>
    <w:p w14:paraId="7A3205F1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Впровадження прогресивних методів, новітніх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сучасних інформаційних та інноваційних технологій навчання.</w:t>
      </w:r>
    </w:p>
    <w:p w14:paraId="5EF5E311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Розроблення та забезпечення актуальності навчально-методичних комплексів з навчальних дисциплін.</w:t>
      </w:r>
    </w:p>
    <w:p w14:paraId="1A14DA05" w14:textId="6F433458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Підготовка підручників, навчальних посібників, інших навчально-методичних матеріалів з освітніх компонент</w:t>
      </w:r>
      <w:proofErr w:type="spellStart"/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(дисциплін) кафедри (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4), а також іншої навчальної літератури, засобів навчання та навчального обладнання.</w:t>
      </w:r>
    </w:p>
    <w:p w14:paraId="2CFCB94D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14:paraId="765D7D63" w14:textId="29AD3851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Інші функції згідно з законодавством та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відповідно до діючих в Університеті локальних нормативних документів, прийнятих в установленому</w:t>
      </w:r>
      <w:r w:rsidR="00A17D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порядку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BA02490" w14:textId="36F03D79" w:rsidR="00905B5E" w:rsidRPr="00905B5E" w:rsidRDefault="00905B5E" w:rsidP="00905B5E">
      <w:pPr>
        <w:keepNext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0" w:name="_heading=h.wcocc935z2rt" w:colFirst="0" w:colLast="0"/>
      <w:bookmarkEnd w:id="10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наукової роботи</w:t>
      </w:r>
    </w:p>
    <w:p w14:paraId="49A7B434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 підготовки наукових кадрів вищої кваліфікації (аспірантів, докторантів), зокрема іноземними громадянами.</w:t>
      </w:r>
    </w:p>
    <w:p w14:paraId="41B90D86" w14:textId="16E0EB50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Надання пропозицій щодо кандидатів для вступу до аспірантури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докторантури. </w:t>
      </w:r>
    </w:p>
    <w:p w14:paraId="7348B753" w14:textId="78229DDA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наукових, науково-дослідних робіт (далі – НДР) за напрямами наукових досліджень Кафедри (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5).</w:t>
      </w:r>
    </w:p>
    <w:p w14:paraId="47ADEFB3" w14:textId="43CA1A38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Планування, організація, підготовка та проведення щорічних конференцій та/або інших наукових заходів Кафедри (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5);</w:t>
      </w:r>
    </w:p>
    <w:p w14:paraId="76D18C4D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 результатів НДР у практичну діяльність та освітній процес.</w:t>
      </w:r>
    </w:p>
    <w:p w14:paraId="600063DA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 науково-педагогічних шкіл.</w:t>
      </w:r>
    </w:p>
    <w:p w14:paraId="0A038208" w14:textId="35457160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</w:t>
      </w:r>
      <w:proofErr w:type="spellEnd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видання публікацій (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монографі</w:t>
      </w:r>
      <w:proofErr w:type="spellEnd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словник</w:t>
      </w:r>
      <w:proofErr w:type="spellStart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довідник</w:t>
      </w:r>
      <w:proofErr w:type="spellStart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стандарт</w:t>
      </w:r>
      <w:proofErr w:type="spellStart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proofErr w:type="spellEnd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доповід</w:t>
      </w:r>
      <w:proofErr w:type="spellEnd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тощо).</w:t>
      </w:r>
    </w:p>
    <w:p w14:paraId="43A02C98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Залучення здобувачів вищої освіти до наукової роботи.</w:t>
      </w:r>
    </w:p>
    <w:p w14:paraId="72DBAC31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14:paraId="7069BFFF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Участь у проведенні І та/або ІІ туру Всеукраїнських студентських олімпіад з дисциплін та спеціальностей.</w:t>
      </w:r>
    </w:p>
    <w:p w14:paraId="23F77E91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Обговорення кандидатур здобувачів вищої освіти та висування їх для участі у Всеукраїнських конкурсах студентських НДР.</w:t>
      </w:r>
    </w:p>
    <w:p w14:paraId="68BF4DED" w14:textId="66D098AD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Інші функції з наукової роботи згідно з законодавством та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відповідно до діючих в Університеті локальних нормативних документів, прийнятих в установленому порядку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E1D615B" w14:textId="6B7E09B3" w:rsidR="00905B5E" w:rsidRPr="00905B5E" w:rsidRDefault="00905B5E" w:rsidP="00905B5E">
      <w:pPr>
        <w:keepNext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11" w:name="_heading=h.srw77yj27gci" w:colFirst="0" w:colLast="0"/>
      <w:bookmarkEnd w:id="11"/>
      <w:r w:rsidRPr="00905B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організаційної роботи</w:t>
      </w:r>
    </w:p>
    <w:p w14:paraId="182C94E3" w14:textId="6E81A2B6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Надання пропозицій щодо матеріального стимулювання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заохочення за успішне навчання і зразкову поведінку здобувачів вищої освіти та їх соціального забезпечення.</w:t>
      </w:r>
    </w:p>
    <w:p w14:paraId="01587E1E" w14:textId="4F0DF574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Організація стажування та підвищення кваліфікації наукових, науково-педагогічних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педагогічних працівників Кафедри.</w:t>
      </w:r>
    </w:p>
    <w:p w14:paraId="3AEAFA79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14:paraId="6397C8ED" w14:textId="42ACAFDC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Встановлення творчих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іншими закладами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вищої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освіти, галузевими організаціями, підприємствами, науково-дослідними інститутами, зокрема іноземними тощо.</w:t>
      </w:r>
    </w:p>
    <w:p w14:paraId="510410A7" w14:textId="31DC44A6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Співпрац</w:t>
      </w:r>
      <w:proofErr w:type="spellEnd"/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14:paraId="23FFA75E" w14:textId="28991C7B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Здійснення профорієнтаційних заходів та заходів із залучення осіб на навчання за галузями знань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спеціальностями Кафедри.</w:t>
      </w:r>
    </w:p>
    <w:p w14:paraId="21C48CAE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Сприяння працевлаштуванню випускників, здійснення роботи із забезпечення творчих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випускниками.</w:t>
      </w:r>
    </w:p>
    <w:p w14:paraId="0C55A649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Оприлюднення актуальної інформації, результатів діяльності на офіційному веб-сайті кафедри (за наявності). </w:t>
      </w:r>
    </w:p>
    <w:p w14:paraId="4CD90567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 участі працівників Кафедри 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14:paraId="3CB113D0" w14:textId="14E6573B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Підготовка та надання разом з органами самоврядування матеріалів для визначення рейтингу науково-педагогічних і педагогічних працівників Факультету (Навчально-наукового інституту).</w:t>
      </w:r>
    </w:p>
    <w:p w14:paraId="7051F2C5" w14:textId="1299B2F0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у наданні платних освітніх та інших послуг відповідно до Законодавства України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нормативних документів Університету.</w:t>
      </w:r>
    </w:p>
    <w:p w14:paraId="12DB521A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Провадження іншої, не забороненої законодавством України діяльності, пов’язаної із завданнями Факультету (Навчально-наукового інституту)  та Університету. </w:t>
      </w:r>
    </w:p>
    <w:p w14:paraId="02E95D88" w14:textId="2D7268D3" w:rsidR="00905B5E" w:rsidRPr="00905B5E" w:rsidRDefault="00905B5E" w:rsidP="00905B5E">
      <w:pPr>
        <w:keepNext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2" w:name="_heading=h.mq02iq2h4kz1" w:colFirst="0" w:colLast="0"/>
      <w:bookmarkEnd w:id="12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виховної роботи</w:t>
      </w:r>
    </w:p>
    <w:p w14:paraId="4DB5D2B8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14:paraId="5361AC0B" w14:textId="014CF5E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Виконання заходів згідно з планами виховної роботи, зокрема в гуртожитках, вдосконалення навчально-виховного процесу Факультету (Навчально-наукового інституту).</w:t>
      </w:r>
    </w:p>
    <w:p w14:paraId="6512129D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булінгу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мобінгу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іншим конфліктам,  дбайливе ставлення до майна Університету.</w:t>
      </w:r>
    </w:p>
    <w:p w14:paraId="0160EB1A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 кандидатур для призначення наставників (кураторів) академічних груп.</w:t>
      </w:r>
    </w:p>
    <w:p w14:paraId="7E2804A8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у запланованих Факультетом (Навчально-науковим інститутом) заходах щодо соціально-психологічної адаптації першокурсників, інших здобувачів освіти, які потребують допомоги, підтримання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родинами здобувачів вищої освіти, патріотично-виховної роботи.</w:t>
      </w:r>
    </w:p>
    <w:p w14:paraId="6047946C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в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загальноуніверситетських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культурно-масових та спортивних заходах.</w:t>
      </w:r>
    </w:p>
    <w:p w14:paraId="3515CE20" w14:textId="6685DE3A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Інші функції з організаційно-виховної діяльності відповідно до положень та процедур Університету, наказів </w:t>
      </w:r>
      <w:r w:rsidR="008832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розпоряджень ректора, проректора згідно з розподілом обов’язків між ректором та проректорами Університету, розпоряджень декана (директора) факультету (навчально-наукового інституту) тощо.</w:t>
      </w:r>
    </w:p>
    <w:p w14:paraId="209161C4" w14:textId="38AB5045" w:rsidR="00905B5E" w:rsidRPr="00905B5E" w:rsidRDefault="00905B5E" w:rsidP="00905B5E">
      <w:pPr>
        <w:keepNext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3" w:name="_heading=h.q1uicpn45hvl" w:colFirst="0" w:colLast="0"/>
      <w:bookmarkEnd w:id="13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міжнародної діяльності</w:t>
      </w:r>
    </w:p>
    <w:p w14:paraId="04606244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14:paraId="00A677D0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у заходах Університету з інтеграції в міжнародний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-науковий простір, зокрема залучення до участі у міжнародних конференціях, семінарах, конкурсах, виставках тощо.</w:t>
      </w:r>
    </w:p>
    <w:p w14:paraId="0D4F2761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 міжнародного досвіду підготовки фахівців за профілем Кафедри  та використання його в освітньому процесі.</w:t>
      </w:r>
    </w:p>
    <w:p w14:paraId="30A66C49" w14:textId="62C81648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Презентація діяльності та досягнень Кафедри на міжнародному рівні, зокрема через офіційний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Кафедри (за наявності).</w:t>
      </w:r>
    </w:p>
    <w:p w14:paraId="7B950CC3" w14:textId="6F7D3112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Сприяння мобільності, обміну здобувачами вищої освіти та науково-педагогічними, педагогічними чи науковими працівниками зі спорідненими кафедрами, факультетами (Навчально-науковими інститутами) університетів-партнерів згідно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14:paraId="20178E0A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Участь у виконанні міжнародних освітніх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програм, досліджень.</w:t>
      </w:r>
    </w:p>
    <w:p w14:paraId="42B0D4CC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Підтримання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іноземними випускниками Кафедри  (за їх наявності).</w:t>
      </w:r>
    </w:p>
    <w:p w14:paraId="14E074AC" w14:textId="30D06106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Участь у міжнародній інтеграції у сфері підготовки кадрів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тому числі через програми подвійних дипломів.</w:t>
      </w:r>
    </w:p>
    <w:p w14:paraId="01E8A6CE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 функції з міжнародної діяльності</w:t>
      </w:r>
      <w:r w:rsidRPr="00905B5E">
        <w:rPr>
          <w:color w:val="000000"/>
          <w:lang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5553E8C7" w14:textId="4526E2CB" w:rsidR="00905B5E" w:rsidRPr="00905B5E" w:rsidRDefault="00905B5E" w:rsidP="00905B5E">
      <w:pPr>
        <w:keepNext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4" w:name="_heading=h.w4tznjujmpk3" w:colFirst="0" w:colLast="0"/>
      <w:bookmarkEnd w:id="14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Інші</w:t>
      </w:r>
    </w:p>
    <w:p w14:paraId="0F160020" w14:textId="5C2D323C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ведення та збереження документації Кафедри у встановленому порядку та відповідно до номенклатури, у тому числі з використанням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</w:t>
      </w:r>
      <w:proofErr w:type="spellEnd"/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програмного забезпечення,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електронній формі та/або на паперових носіях.</w:t>
      </w:r>
    </w:p>
    <w:p w14:paraId="5A0F9055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14:paraId="2220FC60" w14:textId="77777777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дотримання працівниками Кафедри вимог нормативно-правових актів з охорони праці та безпеки життєдіяльності. </w:t>
      </w:r>
    </w:p>
    <w:p w14:paraId="667EAD23" w14:textId="68391216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Проведення на Кафедрі інструктажів з охорони праці, безпеки життєдіяльності, цивільного захисту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здобувачами вищої освіти та працівниками кафедри.</w:t>
      </w:r>
    </w:p>
    <w:p w14:paraId="24C515BF" w14:textId="3DBAAC5B" w:rsidR="00905B5E" w:rsidRPr="00905B5E" w:rsidRDefault="00905B5E" w:rsidP="00905B5E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 інших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</w:t>
      </w:r>
      <w:proofErr w:type="spellEnd"/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14:paraId="37E007CB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7D48F" w14:textId="77777777" w:rsidR="00905B5E" w:rsidRPr="00905B5E" w:rsidRDefault="00905B5E" w:rsidP="00905B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15" w:name="_heading=h.5t94msbwhj9p" w:colFirst="0" w:colLast="0"/>
      <w:bookmarkEnd w:id="15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СТРУКТУРА ТА КЕРІВНИЦТВО КАФЕДРИ</w:t>
      </w:r>
    </w:p>
    <w:p w14:paraId="63C2354F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83FCDB" w14:textId="00BD4A78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3).</w:t>
      </w:r>
    </w:p>
    <w:p w14:paraId="5E881946" w14:textId="77777777" w:rsidR="00905B5E" w:rsidRPr="00905B5E" w:rsidRDefault="00905B5E" w:rsidP="00905B5E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 </w:t>
      </w:r>
    </w:p>
    <w:p w14:paraId="263E89B8" w14:textId="78DE9437" w:rsidR="00905B5E" w:rsidRPr="00905B5E" w:rsidRDefault="00905B5E" w:rsidP="00905B5E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 підрозділів та секцій Кафедри здійснюється рішенням Вченої ради Університету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14:paraId="483611EA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Керівництво діяльністю кафедри здійснює завідувач кафедри,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 який не може перебувати на посаді більш як два строки.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D5A0F14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 </w:t>
      </w:r>
    </w:p>
    <w:p w14:paraId="630160A2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Завідувач кафедри: </w:t>
      </w:r>
    </w:p>
    <w:p w14:paraId="46E5160C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забезпечує реалізацію функцій і виконання завдань Кафедри; </w:t>
      </w:r>
    </w:p>
    <w:p w14:paraId="5D8B931D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розподіляє функціональні обов'язки між працівниками Кафедри; </w:t>
      </w:r>
    </w:p>
    <w:p w14:paraId="4E97A7AF" w14:textId="3BAA28F4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забезпечує підготовку освітніх програм, програм освітніх компонент</w:t>
      </w:r>
      <w:proofErr w:type="spellStart"/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2B08D0D9" w14:textId="3EDCB3F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організаційної роботи; </w:t>
      </w:r>
    </w:p>
    <w:p w14:paraId="0C40DA5E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контролює виконання посадових інструкцій працівників;</w:t>
      </w:r>
    </w:p>
    <w:p w14:paraId="2F061134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організовує звітування науково-педагогічних працівників; </w:t>
      </w:r>
    </w:p>
    <w:p w14:paraId="16CED58E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забезпечує виконання планів роботи кафедри, навчальних планів і програм навчальних дисциплін; </w:t>
      </w:r>
    </w:p>
    <w:p w14:paraId="17E35E03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контролює виконання працівниками індивідуальних планів, показників ефективності, закріплених в контрактах, укладених з науково-педагогічними працівниками</w:t>
      </w:r>
      <w:r w:rsidRPr="0090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дотримання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учасниками освітнього процесу вимог законодавства та інших нормативних актів, трудову дисципліну, всі види роботи працівників;</w:t>
      </w:r>
    </w:p>
    <w:p w14:paraId="089A6020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організовує щорічне </w:t>
      </w:r>
      <w:r w:rsidRPr="00905B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рейтингування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науково-педагогічних, наукових та педагогічних працівників Кафедри; </w:t>
      </w:r>
    </w:p>
    <w:p w14:paraId="25666698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контролює підготовку аспірантів і докторантів Кафедри;</w:t>
      </w:r>
    </w:p>
    <w:p w14:paraId="647AAD2F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подає керівництву факультету (Навчально-наукового інституту)  пропозиції про:</w:t>
      </w:r>
    </w:p>
    <w:p w14:paraId="5152C75A" w14:textId="35754AA1" w:rsidR="00905B5E" w:rsidRPr="00905B5E" w:rsidRDefault="000F7EA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працевлаштування, звільнення працівників Кафедри,</w:t>
      </w:r>
    </w:p>
    <w:p w14:paraId="6FB6BB62" w14:textId="0D1474EB" w:rsidR="00905B5E" w:rsidRPr="00905B5E" w:rsidRDefault="000F7EA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14:paraId="503F89D3" w14:textId="70336AE4" w:rsidR="00905B5E" w:rsidRPr="00905B5E" w:rsidRDefault="000F7EA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внесення змін до штатного розпису,</w:t>
      </w:r>
    </w:p>
    <w:p w14:paraId="30973ACC" w14:textId="0FDD3947" w:rsidR="00905B5E" w:rsidRPr="00905B5E" w:rsidRDefault="000F7EA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моральне і матеріальне заохочення працівників Кафедри,</w:t>
      </w:r>
    </w:p>
    <w:p w14:paraId="34B7611A" w14:textId="356AA64C" w:rsidR="00905B5E" w:rsidRPr="00905B5E" w:rsidRDefault="000F7EA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реорганізацію/ліквідацію Кафедри або зміни її профілю, назви тощо,</w:t>
      </w:r>
    </w:p>
    <w:p w14:paraId="7A14F6BD" w14:textId="671E0342" w:rsidR="00905B5E" w:rsidRPr="00905B5E" w:rsidRDefault="000F7EA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E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заходи дисциплінарного впливу. </w:t>
      </w:r>
    </w:p>
    <w:p w14:paraId="114A97C4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14:paraId="75ACEB47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13) забезпечує розвиток матеріально-технічної бази освітнього процесу і наукових досліджень; </w:t>
      </w:r>
    </w:p>
    <w:p w14:paraId="05CB0206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14) відповідає за розробку та виконання програми працевлаштування випускників Кафедри; </w:t>
      </w:r>
    </w:p>
    <w:p w14:paraId="58196423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15) забезпечує здійснення заходів із запобігання корупції; </w:t>
      </w:r>
    </w:p>
    <w:p w14:paraId="61238940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14:paraId="2B5543BA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17) забезпечує безпечні умови навчання та праці; </w:t>
      </w:r>
    </w:p>
    <w:p w14:paraId="01140A7F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18) щорічно звітує на зборах трудового колективу Кафедри, які дають оцінку його роботі; </w:t>
      </w:r>
    </w:p>
    <w:p w14:paraId="78E34808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19) контролює дотримання науково-педагогічними, науковими, педагогічними працівниками кафедри академічної доброчесності в освітньому процесі та науковій діяльності. </w:t>
      </w:r>
    </w:p>
    <w:p w14:paraId="424F46F4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Завідувач Кафедри несе персональну відповідальність за результати роботи Кафедри. </w:t>
      </w:r>
    </w:p>
    <w:p w14:paraId="7661E12B" w14:textId="7C965B5F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секретаря. </w:t>
      </w:r>
    </w:p>
    <w:p w14:paraId="2408295B" w14:textId="5F71E9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особистісні якості претендентів та відповідні пропозиції. </w:t>
      </w:r>
    </w:p>
    <w:p w14:paraId="68274FEA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результатами обговорення звіту завідувача Кафедри збори трудового колективу Кафедри дають оцінку його роботі протягом року. </w:t>
      </w:r>
    </w:p>
    <w:p w14:paraId="4731A544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 (навчально-наукового інституту), зокрема  за порушення завідувачем Кафедри умов контракту. </w:t>
      </w:r>
    </w:p>
    <w:p w14:paraId="569DF2B3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 Кафедри несе персональну відповідальність за результати роботи Кафедри.</w:t>
      </w:r>
    </w:p>
    <w:p w14:paraId="0474A46F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Кафедри може делегувати частину своїх повноважень заступникам (на громадських засадах). </w:t>
      </w:r>
    </w:p>
    <w:p w14:paraId="09D4DCEA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14:paraId="462BC563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Розпорядженням завідувача Кафедри відповідно до рішення засідання Кафедри із числа працівників Кафедри можуть визначатися відповідальні:  </w:t>
      </w:r>
    </w:p>
    <w:p w14:paraId="184052A4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організацію та контроль освітнього процесу;</w:t>
      </w:r>
    </w:p>
    <w:p w14:paraId="76AF11BA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методичну діяльність Кафедри;</w:t>
      </w:r>
    </w:p>
    <w:p w14:paraId="3547F698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підтримку функціонування системи управління якістю Кафедри;</w:t>
      </w:r>
    </w:p>
    <w:p w14:paraId="24CBFFF5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наукову роботу Кафедри; </w:t>
      </w:r>
    </w:p>
    <w:p w14:paraId="41273292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керівництво студентським науковим гуртком;</w:t>
      </w:r>
    </w:p>
    <w:p w14:paraId="17CBD958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розвиток дистанційного навчання; за міжнародну роботу на Кафедрі;</w:t>
      </w:r>
    </w:p>
    <w:p w14:paraId="025DB155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ведення електронних систем управління освітнім процесом;</w:t>
      </w:r>
    </w:p>
    <w:p w14:paraId="5F68AB5F" w14:textId="0560CAAF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інформаційну та профорієнтаційну діяльність Кафедри, за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(сторінку)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інші інформаційні ресурси Кафедри;</w:t>
      </w:r>
    </w:p>
    <w:p w14:paraId="4D833CC5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виконання обов’язків секретаря засідань Кафедри; </w:t>
      </w:r>
    </w:p>
    <w:p w14:paraId="3EBF3991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виховну роботу на Кафедрі; </w:t>
      </w:r>
    </w:p>
    <w:p w14:paraId="49104E03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охорону праці;</w:t>
      </w:r>
    </w:p>
    <w:p w14:paraId="118D96DE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ведення табелю обліку робочого часу;</w:t>
      </w:r>
    </w:p>
    <w:p w14:paraId="7FE18AF3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матеріальні цінності; </w:t>
      </w:r>
    </w:p>
    <w:p w14:paraId="0A9C9759" w14:textId="6D4C4FF2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інші напрями діяльності Кафедри; </w:t>
      </w:r>
    </w:p>
    <w:p w14:paraId="3466E99B" w14:textId="77777777" w:rsidR="00905B5E" w:rsidRPr="00905B5E" w:rsidRDefault="00905B5E" w:rsidP="00905B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реалізацію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проєкту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проєктів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Кафедри тощо.</w:t>
      </w:r>
    </w:p>
    <w:p w14:paraId="6B1CA298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деканом (директором) факультету (навчально-наукового інституту), якщо вони суперечать законодавству, Статуту чи завдають шкоди інтересам Університету. </w:t>
      </w:r>
    </w:p>
    <w:p w14:paraId="44967F67" w14:textId="01BD7108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своїй роботі завідувач Кафедри керується положеннями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процедурами Університету, затвердженими локальними нормативними актами; Положенням про факультет (Навчально-науковий інститут); контрактом;  посадовою інструкцією та цим Положенням.</w:t>
      </w:r>
    </w:p>
    <w:p w14:paraId="5CA278B2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 Кафедри може бути звільнений з посади на загальних підставах, визначених законодавством про працю України, а також за порушення Статуту,  умов контракту.</w:t>
      </w:r>
    </w:p>
    <w:p w14:paraId="5FFD1C2E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</w:t>
      </w:r>
    </w:p>
    <w:p w14:paraId="0C2EF08C" w14:textId="187D181D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педагогічних працівників (далі – Засідання Кафедри). </w:t>
      </w:r>
    </w:p>
    <w:p w14:paraId="7FCEEA8B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14:paraId="4008E5D6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Засіданні Кафедри розглядаються та приймаються рішення зокрема щодо таких питань: </w:t>
      </w:r>
    </w:p>
    <w:p w14:paraId="306608A7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організація та здійснення освітнього процесу, навчально-виховної, методичної, наукової роботи в межах, визначених факультетом (навчально- науковим інститутом), Університетом; </w:t>
      </w:r>
    </w:p>
    <w:p w14:paraId="5566B433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розподіл навчальної та інших видів роботи між працівниками; </w:t>
      </w:r>
    </w:p>
    <w:p w14:paraId="601BF7F2" w14:textId="2890C3D3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здійснення наукових досліджень 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проведення інноваційної діяльності, визначення кола виконавців кожної наукової теми; </w:t>
      </w:r>
    </w:p>
    <w:p w14:paraId="2C03DC93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підвищення кваліфікації працівників; </w:t>
      </w:r>
    </w:p>
    <w:p w14:paraId="2B31CF31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продовження трудових відносин з працівниками Кафедри; </w:t>
      </w:r>
    </w:p>
    <w:p w14:paraId="30E651D6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внесення вченій раді факультету (навчально-наукового інституту) подання про дострокове розірвання контракту із завідувачем Кафедри; </w:t>
      </w:r>
    </w:p>
    <w:p w14:paraId="0EDE39B7" w14:textId="54B54C32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0F7E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рейтингування науково-педагогічних, педагогічних, наукових працівників. </w:t>
      </w:r>
    </w:p>
    <w:p w14:paraId="7E58D314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інші питання, віднесені до функцій кафедри факультетом (навчально-науковим інститутом), Університетом.</w:t>
      </w:r>
    </w:p>
    <w:p w14:paraId="30A6AFE9" w14:textId="7F8E7023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Засідання Кафедри повноважне ухвалювати рішення за умови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присутності на ньому не менше 2/3 складу її науково-педагогічних, наукових та педагогічних  працівників, що працюють за основним місцем роботи. </w:t>
      </w:r>
    </w:p>
    <w:p w14:paraId="05B74B0D" w14:textId="5C3990C1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Рішення Кафедри вважається прийнятим, якщо за нього проголосувало понад 50% присутніх на засіданні науково-педагогічних, наукових та педагогічних працівників. </w:t>
      </w:r>
    </w:p>
    <w:p w14:paraId="63C6D72F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14:paraId="5E3A1F62" w14:textId="066FBDAC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Протоколи засідань Кафедри підписують завідувач кафедри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секретар засідання Кафедри.</w:t>
      </w:r>
    </w:p>
    <w:p w14:paraId="76D2CF5C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</w:t>
      </w:r>
    </w:p>
    <w:p w14:paraId="1069F7AF" w14:textId="6DE6D27B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Позачергове засідання Кафедри може бути скликане на вимогу ректора, декана факультету, директора навчально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наукового інституту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також за ініціативою не менше 1/3 усіх працівників Кафедри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або за рішенням завідувача Кафедри.</w:t>
      </w:r>
    </w:p>
    <w:p w14:paraId="4C4FA068" w14:textId="77777777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14:paraId="25C99996" w14:textId="22C392DB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обговорення і вирішення питань, пов’язаних з навчально- методичною роботою Кафедри, можуть проводитися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методичн</w:t>
      </w:r>
      <w:proofErr w:type="spellEnd"/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14:paraId="4215E73C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54B72C" w14:textId="77777777" w:rsidR="00905B5E" w:rsidRPr="00905B5E" w:rsidRDefault="00905B5E" w:rsidP="00905B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16" w:name="_heading=h.1g2yr11jwt96" w:colFirst="0" w:colLast="0"/>
      <w:bookmarkEnd w:id="16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ПРАВА ТА ВІДПОВІДАЛЬНІСТЬ</w:t>
      </w:r>
    </w:p>
    <w:p w14:paraId="1603ECAD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9B6C96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</w:t>
      </w:r>
    </w:p>
    <w:p w14:paraId="78A171C2" w14:textId="38B57685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Кафедри визначає розподіл навантаження за всіма видами робіт, що вноситься до індивідуального плану роботи кожного науково-педагогічного та педагогічного працівника Кафедри, до Показників ефективності працівників, з якими укладено контракт. Наприкінці семестру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14:paraId="64961350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14:paraId="6C6FDD5E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 Кафедри має право ініціювати внесення змін до положення про Кафедру, положень про підрозділи чи секції Кафедри (у разі їх наявності).</w:t>
      </w:r>
    </w:p>
    <w:p w14:paraId="1A8C6247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14:paraId="16A2EC7A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14:paraId="0356BE05" w14:textId="2490AA6E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 Кафедри має право ініціювати перед керівництвом Університету заохочення працівників Кафедри згідно з Колективним договором між адміністрацією та трудовим колективом Університету.</w:t>
      </w:r>
    </w:p>
    <w:p w14:paraId="31C4740C" w14:textId="1DC595F1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погодженими з органом студентського самоврядування Університету в частині відповідальності здобувачів освіти.</w:t>
      </w:r>
    </w:p>
    <w:p w14:paraId="58A4CCF8" w14:textId="40160163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своїй роботі працівники Кафедри керуються Антикорупційною програмою Харківського національного університету імені В.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Каразіна та зобов'язані вживати заходів, спрямованих на запобігання корупції.</w:t>
      </w:r>
    </w:p>
    <w:p w14:paraId="4558336A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14:paraId="63B943DF" w14:textId="2F91A74E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 </w:t>
      </w:r>
    </w:p>
    <w:p w14:paraId="556D9E19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A45C2" w14:textId="4BE9E050" w:rsidR="00905B5E" w:rsidRPr="00DD00E7" w:rsidRDefault="00905B5E" w:rsidP="00DD00E7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17" w:name="_heading=h.wsa6bynb4yem" w:colFirst="0" w:colLast="0"/>
      <w:bookmarkEnd w:id="17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ВЗАЄМОДІЯ КАФЕДРИ З ІНШИМИ ПІДРОЗДІЛАМИ УНІВЕРСИТЕТУ</w:t>
      </w:r>
    </w:p>
    <w:p w14:paraId="32B2FCF1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взаємодіє:</w:t>
      </w:r>
    </w:p>
    <w:p w14:paraId="179E7EBF" w14:textId="1F7AC139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6.1.1. Кафедра взаємодіє та регулює свої відносини з іншими структурними підрозділами згідно з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Статутом Університету, положеннями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процедурами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Університету, організаційно-розпорядчими, нормативними документами Університету.</w:t>
      </w:r>
    </w:p>
    <w:p w14:paraId="36712D05" w14:textId="082AA938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6.1.2 У взаємовідносинах із вказаними підрозділами Кафедра одержує та надає інформацію, передбачену локальними нормативними актами Університету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розпорядчими документами.</w:t>
      </w:r>
    </w:p>
    <w:p w14:paraId="2ED8E52B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1DC7FFB" w14:textId="77777777" w:rsidR="00905B5E" w:rsidRPr="00905B5E" w:rsidRDefault="00905B5E" w:rsidP="00905B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18" w:name="_heading=h.vfyn5nhqja30" w:colFirst="0" w:colLast="0"/>
      <w:bookmarkEnd w:id="18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КОНТРОЛЬ ЗА ДІЯЛЬНІСТЮ КАФЕДРИ</w:t>
      </w:r>
    </w:p>
    <w:p w14:paraId="1326A677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4CCCD462" w14:textId="37ADFBCB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діяльністю Кафедри здійснює декан/директор факультету (Навчально-наукового інституту), ректор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</w:t>
      </w:r>
    </w:p>
    <w:p w14:paraId="68FC936F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Контроль, перевірка та ревізія діяльності Кафедри здійснюється в порядку, встановленому нормативно-правовими актами Університету. </w:t>
      </w:r>
    </w:p>
    <w:p w14:paraId="3CB0EF61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DC1ED9" w14:textId="77777777" w:rsidR="00905B5E" w:rsidRPr="00905B5E" w:rsidRDefault="00905B5E" w:rsidP="00905B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  <w:bookmarkStart w:id="19" w:name="_heading=h.2aj2egd3g4nn" w:colFirst="0" w:colLast="0"/>
      <w:bookmarkEnd w:id="19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ПРИКІНЦЕВІ ПОЛОЖЕННЯ</w:t>
      </w:r>
    </w:p>
    <w:p w14:paraId="19985708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044F8C7A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створюється та ліквідується за рішенням Вченої ради Університету, яке  вводиться в дію наказом ректора Університету.</w:t>
      </w:r>
    </w:p>
    <w:p w14:paraId="7ACCCB21" w14:textId="5161D77B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Положення про Кафедру розробляється завідувачем Кафедри або деканом (директором) факультету (навчально-наукового інституту) відповідно до Типової форми положення про Кафедру, узгоджується з деканом (директором) факультету (навчально-наукового інституту) (якщо розробником положення є завідувач кафедри), проректором згідно з розподілом обов’язків між ректором та проректорами, Ученим секретарем Вченої ради Університету, планово-фінансовим відділом, відділом кадрів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Юридичною службою. </w:t>
      </w:r>
    </w:p>
    <w:p w14:paraId="1D99B4A4" w14:textId="77777777" w:rsidR="00905B5E" w:rsidRPr="00905B5E" w:rsidRDefault="00905B5E" w:rsidP="00905B5E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14:paraId="2CB3B09A" w14:textId="24A0FE84" w:rsidR="00905B5E" w:rsidRPr="00905B5E" w:rsidRDefault="00905B5E" w:rsidP="00905B5E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Зміни та доповнення до Положення про Кафедру оформляються шляхом викладення його (або додатків 1-3 до Положення) в новій редакції та затверджуються у тому ж порядку, що й саме Положення. </w:t>
      </w:r>
    </w:p>
    <w:p w14:paraId="2BEBB1E1" w14:textId="0D63F0D0" w:rsidR="00905B5E" w:rsidRPr="00DD00E7" w:rsidRDefault="00905B5E" w:rsidP="00DD00E7">
      <w:pPr>
        <w:widowControl w:val="0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Додатки 4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до Положення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</w:t>
      </w:r>
      <w:proofErr w:type="spellEnd"/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ються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та/або оновлю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необхідності, але не рідше одного разу на навчальний рік </w:t>
      </w:r>
      <w:r w:rsidR="009C05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затверджуються окремо від положення про Кафедру наказом ректора або проректора  згідно з розподілом обов’язків між ректором і проректорами.</w:t>
      </w:r>
    </w:p>
    <w:p w14:paraId="16EA6BC7" w14:textId="77777777" w:rsidR="00DD00E7" w:rsidRDefault="00DD00E7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13D870" w14:textId="77777777" w:rsidR="00130F09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</w:p>
    <w:p w14:paraId="7062F00A" w14:textId="77777777" w:rsidR="00130F09" w:rsidRDefault="00130F0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</w:p>
    <w:p w14:paraId="1E9FA80C" w14:textId="77777777" w:rsidR="00905B5E" w:rsidRPr="00905B5E" w:rsidRDefault="00130F09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клінічної імунології</w:t>
      </w:r>
      <w:r w:rsidR="00905B5E"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Ольга ВОЛОБУЄВА</w:t>
      </w:r>
    </w:p>
    <w:p w14:paraId="6DFE83F0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4F389F" w14:textId="0EB79326" w:rsidR="00DD00E7" w:rsidRPr="00DD00E7" w:rsidRDefault="00905B5E" w:rsidP="00DD00E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Декан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            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ЛЯДОВ</w:t>
      </w:r>
      <w:bookmarkStart w:id="20" w:name="_heading=h.qmqcr551ioez" w:colFirst="0" w:colLast="0"/>
      <w:bookmarkEnd w:id="20"/>
    </w:p>
    <w:p w14:paraId="3394CC48" w14:textId="77777777" w:rsidR="00DD00E7" w:rsidRDefault="00DD00E7" w:rsidP="007A5160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</w:t>
      </w:r>
    </w:p>
    <w:p w14:paraId="282C87FB" w14:textId="02321969" w:rsidR="00905B5E" w:rsidRPr="00905B5E" w:rsidRDefault="00DD00E7" w:rsidP="007A5160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  <w:r w:rsidR="00905B5E"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Д</w:t>
      </w:r>
      <w:proofErr w:type="spellStart"/>
      <w:r w:rsidR="009C05D8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>одаток</w:t>
      </w:r>
      <w:proofErr w:type="spellEnd"/>
      <w:r w:rsidR="00905B5E"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1 </w:t>
      </w:r>
    </w:p>
    <w:p w14:paraId="4F696300" w14:textId="29B294EE" w:rsidR="00905B5E" w:rsidRPr="007A5160" w:rsidRDefault="00905B5E" w:rsidP="007A516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Положення про Кафедру </w:t>
      </w:r>
      <w:r w:rsidR="007A51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інфекційних </w:t>
      </w:r>
      <w:proofErr w:type="spellStart"/>
      <w:r w:rsidR="007A51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хвороб</w:t>
      </w:r>
      <w:proofErr w:type="spellEnd"/>
      <w:r w:rsidR="007A516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клінічної імунології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Харківського національного університету імені В.</w:t>
      </w:r>
      <w:r w:rsidR="009C05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 Каразіна</w:t>
      </w:r>
    </w:p>
    <w:p w14:paraId="1907E765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44D2D9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Символіка та інші відомості</w:t>
      </w:r>
    </w:p>
    <w:p w14:paraId="6E59C1C5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Кафедри </w:t>
      </w:r>
      <w:r w:rsidR="007A516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інфекційних </w:t>
      </w:r>
      <w:proofErr w:type="spellStart"/>
      <w:r w:rsidR="007A516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хвороб</w:t>
      </w:r>
      <w:proofErr w:type="spellEnd"/>
      <w:r w:rsidR="007A516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медичного факультету</w:t>
      </w:r>
    </w:p>
    <w:p w14:paraId="046B94D6" w14:textId="43083245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Харківського національного університету імені В.</w:t>
      </w:r>
      <w:r w:rsidR="009C05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 Каразіна</w:t>
      </w:r>
    </w:p>
    <w:p w14:paraId="2E39895F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057BAC1" w14:textId="77777777" w:rsidR="00905B5E" w:rsidRPr="00905B5E" w:rsidRDefault="00905B5E" w:rsidP="00905B5E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Місцезнаходження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61022, м. Харків, майдан Свободи, 6.</w:t>
      </w:r>
    </w:p>
    <w:p w14:paraId="70A4759F" w14:textId="77777777" w:rsidR="00905B5E" w:rsidRPr="00905B5E" w:rsidRDefault="00905B5E" w:rsidP="00905B5E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Засоби зв’язку:</w:t>
      </w:r>
    </w:p>
    <w:p w14:paraId="70414A2C" w14:textId="77777777" w:rsidR="00905B5E" w:rsidRPr="00905B5E" w:rsidRDefault="00905B5E" w:rsidP="00905B5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 w:rsidRPr="00195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195F6C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+</w:t>
      </w:r>
      <w:r w:rsidRPr="00195F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380</w:t>
      </w:r>
      <w:r w:rsidR="00195F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(099)048-31</w:t>
      </w:r>
      <w:r w:rsidR="003F6B83" w:rsidRPr="00195F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-1</w:t>
      </w:r>
      <w:r w:rsidR="00195F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8</w:t>
      </w:r>
      <w:r w:rsidR="003F6B83" w:rsidRPr="00195F6C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</w:p>
    <w:p w14:paraId="13C76C1A" w14:textId="77777777" w:rsidR="00905B5E" w:rsidRPr="00905B5E" w:rsidRDefault="00905B5E" w:rsidP="00905B5E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E-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mail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E30364" w:rsidRPr="00E30364">
        <w:rPr>
          <w:rFonts w:ascii="Times New Roman" w:hAnsi="Times New Roman" w:cs="Times New Roman"/>
          <w:spacing w:val="12"/>
          <w:sz w:val="28"/>
          <w:szCs w:val="28"/>
        </w:rPr>
        <w:t>okia.mf@karazin.ua</w:t>
      </w:r>
    </w:p>
    <w:p w14:paraId="648AED7F" w14:textId="2C7D69AB" w:rsidR="00E30364" w:rsidRDefault="00905B5E" w:rsidP="00E3036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Офіційний </w:t>
      </w:r>
      <w:proofErr w:type="spellStart"/>
      <w:r w:rsidRP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вебсайт</w:t>
      </w:r>
      <w:proofErr w:type="spellEnd"/>
      <w:r w:rsidRP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30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="00E30364" w:rsidRPr="00F70C74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https://medicine.karazin.ua/kafedra-infektsiinykh-khvorob-ta-klinichnoi-imunolohii</w:t>
        </w:r>
      </w:hyperlink>
    </w:p>
    <w:p w14:paraId="40C608FD" w14:textId="77777777" w:rsidR="00905B5E" w:rsidRPr="00E30364" w:rsidRDefault="00905B5E" w:rsidP="00E3036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Офіційні сторінки в соціальних мережах:</w:t>
      </w:r>
      <w:r w:rsidRPr="00E303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853A250" w14:textId="77777777" w:rsidR="00905B5E" w:rsidRPr="00C23CC8" w:rsidRDefault="00C23CC8" w:rsidP="00905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https://www.facebook.com/share/p/1DbcabBgSA</w:t>
      </w:r>
    </w:p>
    <w:p w14:paraId="0B8686B8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2EB0867" w14:textId="54768950" w:rsidR="00905B5E" w:rsidRPr="000854F2" w:rsidRDefault="00905B5E" w:rsidP="000854F2">
      <w:pPr>
        <w:pStyle w:val="a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Емблема (логотип)*</w:t>
      </w:r>
    </w:p>
    <w:tbl>
      <w:tblPr>
        <w:tblStyle w:val="af3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616"/>
      </w:tblGrid>
      <w:tr w:rsidR="00701B1C" w:rsidRPr="00701B1C" w14:paraId="3D7FB49B" w14:textId="77777777" w:rsidTr="00701B1C">
        <w:tc>
          <w:tcPr>
            <w:tcW w:w="4839" w:type="dxa"/>
          </w:tcPr>
          <w:p w14:paraId="7D2F4579" w14:textId="322E12A1" w:rsidR="000854F2" w:rsidRPr="00701B1C" w:rsidRDefault="000854F2" w:rsidP="000854F2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1B1C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9570875" wp14:editId="0B861707">
                  <wp:extent cx="1652270" cy="1713230"/>
                  <wp:effectExtent l="0" t="0" r="5080" b="1270"/>
                  <wp:docPr id="56886803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9" w:type="dxa"/>
          </w:tcPr>
          <w:p w14:paraId="198925E6" w14:textId="43FAF980" w:rsidR="000854F2" w:rsidRPr="00701B1C" w:rsidRDefault="000854F2" w:rsidP="000854F2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1B1C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E427CF8" wp14:editId="27C0E4ED">
                  <wp:extent cx="1619250" cy="1619250"/>
                  <wp:effectExtent l="0" t="0" r="0" b="0"/>
                  <wp:docPr id="204988789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4BAE9D" w14:textId="77777777" w:rsidR="000854F2" w:rsidRPr="00701B1C" w:rsidRDefault="000854F2" w:rsidP="000854F2">
      <w:pPr>
        <w:pStyle w:val="aa"/>
        <w:spacing w:after="0" w:line="240" w:lineRule="auto"/>
        <w:ind w:left="4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AADA6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Порядок використання емблеми (логотипу) Кафедри.</w:t>
      </w:r>
    </w:p>
    <w:p w14:paraId="38048D86" w14:textId="11C656B5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Емблема  Кафедри є офіційним відмітним символом, що вказує на належність до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  <w:r w:rsidR="002D5C54" w:rsidRPr="002D5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2D5C54" w:rsidRPr="002D5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 w:rsidR="002D5C54" w:rsidRPr="002D5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медичного факультету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Каразіна та відображає основну (основні) галузь (галузі)</w:t>
      </w:r>
      <w:r w:rsidR="00FB4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яких здійснюється її діяльність. </w:t>
      </w:r>
    </w:p>
    <w:p w14:paraId="21B62DD1" w14:textId="262B7150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bookmark=id.uel679jwhi22" w:colFirst="0" w:colLast="0"/>
      <w:bookmarkEnd w:id="21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Емблема Кафедри встановлюється в приміщенні Кафедри,  на офіційному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вебпорталі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 Каразіна, офіційному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вебсайті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медичного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факультету та </w:t>
      </w:r>
      <w:proofErr w:type="spellStart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вебсайтах</w:t>
      </w:r>
      <w:proofErr w:type="spellEnd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Кафедри, документах про освіту (відмінних від документів про освіту державного зразка), документах про участь у заходах Кафедри. </w:t>
      </w:r>
    </w:p>
    <w:p w14:paraId="6508601F" w14:textId="5EB070D3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bookmark=id.6fw2dsnb2qxt" w:colFirst="0" w:colLast="0"/>
      <w:bookmarkEnd w:id="22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6.3. Відтворення зображення емблеми Кафедри може бути виконано в  одноколірному варіанті і допускається у пропорціях, що відповідають меті застосування. </w:t>
      </w:r>
    </w:p>
    <w:p w14:paraId="54CED74C" w14:textId="77777777" w:rsidR="002D5C54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bookmark=id.we38gp6aoxu3" w:colFirst="0" w:colLast="0"/>
      <w:bookmarkEnd w:id="23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6.4. Зображення емблеми Кафедри допускається на друкованій,  рекламно-інформаційній та сувенірній продукції, кіно-, відео- і фотоматеріалах, що видаються (виготовляються)  Харківським національним університетом імені </w:t>
      </w:r>
    </w:p>
    <w:p w14:paraId="0D5C841E" w14:textId="3E4E16D6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FB4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 Каразіна або на його замовлення. </w:t>
      </w:r>
    </w:p>
    <w:p w14:paraId="31453A3B" w14:textId="797114B5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bookmark=id.utpzls73wozy" w:colFirst="0" w:colLast="0"/>
      <w:bookmarkEnd w:id="24"/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Інші випадки та порядок використання і  виготовлення емблеми Кафедри встановлюється Харківським національним університетом імені В.</w:t>
      </w:r>
      <w:r w:rsidR="00FB46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 Каразіна.</w:t>
      </w:r>
    </w:p>
    <w:p w14:paraId="47D7C046" w14:textId="77777777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905B5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* Примітка: за наявності іншої символіки підрозділу додається їх зображення, опис та порядок використання наступними пунктами </w:t>
      </w:r>
    </w:p>
    <w:p w14:paraId="3AF82B46" w14:textId="77777777" w:rsidR="00905B5E" w:rsidRPr="00905B5E" w:rsidRDefault="00905B5E" w:rsidP="00905B5E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DA10135" w14:textId="77777777" w:rsidR="00905B5E" w:rsidRPr="00905B5E" w:rsidRDefault="00905B5E" w:rsidP="00905B5E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4B833DC" w14:textId="77777777" w:rsidR="00905B5E" w:rsidRPr="00905B5E" w:rsidRDefault="00905B5E" w:rsidP="00905B5E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9AA3E17" w14:textId="77777777" w:rsidR="00905B5E" w:rsidRPr="00905B5E" w:rsidRDefault="00905B5E" w:rsidP="00905B5E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31CB08E" w14:textId="77777777" w:rsidR="00E30364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</w:p>
    <w:p w14:paraId="7EADF3E6" w14:textId="77777777" w:rsidR="00E30364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</w:p>
    <w:p w14:paraId="7272C739" w14:textId="77777777" w:rsidR="00E30364" w:rsidRPr="00905B5E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Ольга ВОЛОБУЄВА</w:t>
      </w:r>
    </w:p>
    <w:p w14:paraId="3851D29D" w14:textId="77777777" w:rsidR="00E30364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09A315" w14:textId="77777777" w:rsidR="00E30364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C23280" w14:textId="77777777" w:rsidR="00E30364" w:rsidRPr="00905B5E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18121E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Декан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            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ЛЯДОВА</w:t>
      </w:r>
    </w:p>
    <w:p w14:paraId="717BFCE2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</w:p>
    <w:p w14:paraId="3CA17133" w14:textId="77777777" w:rsidR="00905B5E" w:rsidRPr="00905B5E" w:rsidRDefault="00905B5E" w:rsidP="00905B5E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905B5E" w:rsidRPr="00905B5E">
          <w:headerReference w:type="default" r:id="rId13"/>
          <w:pgSz w:w="12240" w:h="15840"/>
          <w:pgMar w:top="1134" w:right="851" w:bottom="1134" w:left="1701" w:header="283" w:footer="283" w:gutter="0"/>
          <w:cols w:space="720"/>
          <w:titlePg/>
        </w:sectPr>
      </w:pPr>
    </w:p>
    <w:p w14:paraId="18807830" w14:textId="4B754066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7218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</w:pPr>
      <w:bookmarkStart w:id="25" w:name="_heading=h.cv0dfckwv8rv" w:colFirst="0" w:colLast="0"/>
      <w:bookmarkEnd w:id="25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lastRenderedPageBreak/>
        <w:t>Д</w:t>
      </w:r>
      <w:proofErr w:type="spellStart"/>
      <w:r w:rsidR="00FB46B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2</w:t>
      </w:r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 xml:space="preserve"> </w:t>
      </w:r>
    </w:p>
    <w:p w14:paraId="138F87EE" w14:textId="77777777" w:rsidR="00905B5E" w:rsidRPr="00905B5E" w:rsidRDefault="00905B5E" w:rsidP="00905B5E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05B5E">
        <w:rPr>
          <w:lang w:val="uk-UA" w:eastAsia="ru-RU"/>
        </w:rPr>
        <w:tab/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Положення про Кафедру </w:t>
      </w:r>
      <w:r w:rsidR="00E303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інфекційних </w:t>
      </w:r>
      <w:proofErr w:type="spellStart"/>
      <w:r w:rsidR="00E303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хвороб</w:t>
      </w:r>
      <w:proofErr w:type="spellEnd"/>
      <w:r w:rsidR="00E303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клінічної імунології</w:t>
      </w:r>
    </w:p>
    <w:p w14:paraId="39B526A5" w14:textId="77777777" w:rsidR="00FB46B0" w:rsidRDefault="00905B5E" w:rsidP="00905B5E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Харківського національного університету імені </w:t>
      </w:r>
    </w:p>
    <w:p w14:paraId="37BB3087" w14:textId="57057915" w:rsidR="00905B5E" w:rsidRPr="00DD00E7" w:rsidRDefault="00905B5E" w:rsidP="00DD00E7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FB46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 Каразіна</w:t>
      </w:r>
    </w:p>
    <w:p w14:paraId="234189FB" w14:textId="75984F1F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ПЕРЕЛІК ГАЛУЗЕЙ ЗНАНЬ, СПЕЦІАЛЬНОСТЕЙ (СПЕЦІАЛІЗАЦІЙ)</w:t>
      </w:r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24571AFB" w14:textId="76CD55E3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 якими здійснюється  освітня, </w:t>
      </w:r>
      <w:proofErr w:type="spellStart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методичн</w:t>
      </w:r>
      <w:proofErr w:type="spellEnd"/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виховн</w:t>
      </w:r>
      <w:proofErr w:type="spellEnd"/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і </w:t>
      </w:r>
      <w:proofErr w:type="spellStart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науков</w:t>
      </w:r>
      <w:proofErr w:type="spellEnd"/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діяльність Кафедри </w:t>
      </w:r>
      <w:r w:rsid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інфекційних </w:t>
      </w:r>
      <w:proofErr w:type="spellStart"/>
      <w:r w:rsid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хвороб</w:t>
      </w:r>
      <w:proofErr w:type="spellEnd"/>
      <w:r w:rsidR="00E3036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та клінічної імунології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медичного факультету</w:t>
      </w:r>
    </w:p>
    <w:p w14:paraId="3CB2DCE2" w14:textId="3E64D33C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 Каразіна</w:t>
      </w:r>
    </w:p>
    <w:p w14:paraId="34D0B1CE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4"/>
        <w:gridCol w:w="1647"/>
        <w:gridCol w:w="1944"/>
        <w:gridCol w:w="2299"/>
        <w:gridCol w:w="3015"/>
        <w:gridCol w:w="3256"/>
      </w:tblGrid>
      <w:tr w:rsidR="00905B5E" w:rsidRPr="00905B5E" w14:paraId="6178F619" w14:textId="77777777" w:rsidTr="007A5160">
        <w:tc>
          <w:tcPr>
            <w:tcW w:w="2014" w:type="dxa"/>
          </w:tcPr>
          <w:p w14:paraId="4541EE4C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Рівень  </w:t>
            </w:r>
          </w:p>
        </w:tc>
        <w:tc>
          <w:tcPr>
            <w:tcW w:w="1647" w:type="dxa"/>
          </w:tcPr>
          <w:p w14:paraId="0D5FB7DF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Шифр галузі</w:t>
            </w:r>
          </w:p>
        </w:tc>
        <w:tc>
          <w:tcPr>
            <w:tcW w:w="1944" w:type="dxa"/>
          </w:tcPr>
          <w:p w14:paraId="2C1DACD2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Галузь знань</w:t>
            </w:r>
          </w:p>
        </w:tc>
        <w:tc>
          <w:tcPr>
            <w:tcW w:w="2299" w:type="dxa"/>
          </w:tcPr>
          <w:p w14:paraId="097BC0B8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спеціальності</w:t>
            </w:r>
          </w:p>
        </w:tc>
        <w:tc>
          <w:tcPr>
            <w:tcW w:w="3015" w:type="dxa"/>
          </w:tcPr>
          <w:p w14:paraId="6B9D10CF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 спеціальності</w:t>
            </w:r>
          </w:p>
        </w:tc>
        <w:tc>
          <w:tcPr>
            <w:tcW w:w="3256" w:type="dxa"/>
          </w:tcPr>
          <w:p w14:paraId="039AB75C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Спеціалізація (за наявності)</w:t>
            </w:r>
          </w:p>
        </w:tc>
      </w:tr>
      <w:tr w:rsidR="00905B5E" w:rsidRPr="00905B5E" w14:paraId="73851EA2" w14:textId="77777777" w:rsidTr="007A5160">
        <w:tc>
          <w:tcPr>
            <w:tcW w:w="2014" w:type="dxa"/>
          </w:tcPr>
          <w:p w14:paraId="78860754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14:paraId="48D41115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0AA03E4E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</w:tcPr>
          <w:p w14:paraId="4082EA7C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14:paraId="796A8111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14:paraId="05E66A35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31951" w:rsidRPr="00905B5E" w14:paraId="217FA1DE" w14:textId="77777777" w:rsidTr="00631951">
        <w:trPr>
          <w:trHeight w:val="339"/>
        </w:trPr>
        <w:tc>
          <w:tcPr>
            <w:tcW w:w="2014" w:type="dxa"/>
            <w:vMerge w:val="restart"/>
          </w:tcPr>
          <w:p w14:paraId="54F53392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Другий (магістерський) рівень</w:t>
            </w:r>
          </w:p>
        </w:tc>
        <w:tc>
          <w:tcPr>
            <w:tcW w:w="1647" w:type="dxa"/>
            <w:vMerge w:val="restart"/>
          </w:tcPr>
          <w:p w14:paraId="5DC858A8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944" w:type="dxa"/>
            <w:vMerge w:val="restart"/>
          </w:tcPr>
          <w:p w14:paraId="69FDFF18" w14:textId="77777777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Охорона здоров’я та соціальне забезпечення</w:t>
            </w:r>
          </w:p>
        </w:tc>
        <w:tc>
          <w:tcPr>
            <w:tcW w:w="2299" w:type="dxa"/>
          </w:tcPr>
          <w:p w14:paraId="5030224B" w14:textId="32693956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І2</w:t>
            </w:r>
            <w:r w:rsidR="00120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 222</w:t>
            </w:r>
          </w:p>
        </w:tc>
        <w:tc>
          <w:tcPr>
            <w:tcW w:w="3015" w:type="dxa"/>
          </w:tcPr>
          <w:p w14:paraId="61A08AA2" w14:textId="77777777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Медицина</w:t>
            </w:r>
          </w:p>
        </w:tc>
        <w:tc>
          <w:tcPr>
            <w:tcW w:w="3256" w:type="dxa"/>
            <w:vMerge w:val="restart"/>
          </w:tcPr>
          <w:p w14:paraId="66F35E90" w14:textId="1BE57A6A" w:rsidR="00631951" w:rsidRPr="00DF5102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red"/>
                <w:lang w:val="uk-UA" w:eastAsia="ru-RU"/>
              </w:rPr>
            </w:pPr>
          </w:p>
        </w:tc>
      </w:tr>
      <w:tr w:rsidR="00631951" w:rsidRPr="00905B5E" w14:paraId="0730F405" w14:textId="77777777" w:rsidTr="007A5160">
        <w:trPr>
          <w:trHeight w:val="337"/>
        </w:trPr>
        <w:tc>
          <w:tcPr>
            <w:tcW w:w="2014" w:type="dxa"/>
            <w:vMerge/>
          </w:tcPr>
          <w:p w14:paraId="3B2763DD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</w:tcPr>
          <w:p w14:paraId="712EF963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944" w:type="dxa"/>
            <w:vMerge/>
          </w:tcPr>
          <w:p w14:paraId="32223E95" w14:textId="77777777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99" w:type="dxa"/>
          </w:tcPr>
          <w:p w14:paraId="66C79818" w14:textId="309B21AF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І1</w:t>
            </w:r>
          </w:p>
        </w:tc>
        <w:tc>
          <w:tcPr>
            <w:tcW w:w="3015" w:type="dxa"/>
          </w:tcPr>
          <w:p w14:paraId="1222B2E1" w14:textId="697DF570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Стоматологія</w:t>
            </w:r>
          </w:p>
        </w:tc>
        <w:tc>
          <w:tcPr>
            <w:tcW w:w="3256" w:type="dxa"/>
            <w:vMerge/>
          </w:tcPr>
          <w:p w14:paraId="58351344" w14:textId="77777777" w:rsidR="00631951" w:rsidRPr="00DF5102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red"/>
                <w:lang w:val="uk-UA" w:eastAsia="ru-RU"/>
              </w:rPr>
            </w:pPr>
          </w:p>
        </w:tc>
      </w:tr>
      <w:tr w:rsidR="00631951" w:rsidRPr="00905B5E" w14:paraId="4E44DC02" w14:textId="77777777" w:rsidTr="007A5160">
        <w:trPr>
          <w:trHeight w:val="337"/>
        </w:trPr>
        <w:tc>
          <w:tcPr>
            <w:tcW w:w="2014" w:type="dxa"/>
            <w:vMerge/>
          </w:tcPr>
          <w:p w14:paraId="7C0E0EE6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</w:tcPr>
          <w:p w14:paraId="425E7867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944" w:type="dxa"/>
            <w:vMerge/>
          </w:tcPr>
          <w:p w14:paraId="3D3DE228" w14:textId="77777777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99" w:type="dxa"/>
          </w:tcPr>
          <w:p w14:paraId="0A19F11A" w14:textId="11765048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І4</w:t>
            </w:r>
          </w:p>
        </w:tc>
        <w:tc>
          <w:tcPr>
            <w:tcW w:w="3015" w:type="dxa"/>
          </w:tcPr>
          <w:p w14:paraId="20431A62" w14:textId="4B757A2E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Медична психологія</w:t>
            </w:r>
          </w:p>
        </w:tc>
        <w:tc>
          <w:tcPr>
            <w:tcW w:w="3256" w:type="dxa"/>
            <w:vMerge/>
          </w:tcPr>
          <w:p w14:paraId="4957F452" w14:textId="77777777" w:rsidR="00631951" w:rsidRPr="00DF5102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red"/>
                <w:lang w:val="uk-UA" w:eastAsia="ru-RU"/>
              </w:rPr>
            </w:pPr>
          </w:p>
        </w:tc>
      </w:tr>
      <w:tr w:rsidR="00631951" w:rsidRPr="00905B5E" w14:paraId="5956F7B2" w14:textId="77777777" w:rsidTr="007A5160">
        <w:trPr>
          <w:trHeight w:val="337"/>
        </w:trPr>
        <w:tc>
          <w:tcPr>
            <w:tcW w:w="2014" w:type="dxa"/>
            <w:vMerge/>
          </w:tcPr>
          <w:p w14:paraId="42B919FC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</w:tcPr>
          <w:p w14:paraId="5226A98B" w14:textId="77777777" w:rsidR="00631951" w:rsidRPr="00905B5E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944" w:type="dxa"/>
            <w:vMerge/>
          </w:tcPr>
          <w:p w14:paraId="304320E6" w14:textId="77777777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99" w:type="dxa"/>
          </w:tcPr>
          <w:p w14:paraId="1A51E482" w14:textId="31BF8887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І6</w:t>
            </w:r>
          </w:p>
        </w:tc>
        <w:tc>
          <w:tcPr>
            <w:tcW w:w="3015" w:type="dxa"/>
          </w:tcPr>
          <w:p w14:paraId="52B8179B" w14:textId="46BC61EF" w:rsidR="00631951" w:rsidRPr="00631951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Лабораторна </w:t>
            </w:r>
            <w:proofErr w:type="spellStart"/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дігностика</w:t>
            </w:r>
            <w:proofErr w:type="spellEnd"/>
          </w:p>
        </w:tc>
        <w:tc>
          <w:tcPr>
            <w:tcW w:w="3256" w:type="dxa"/>
            <w:vMerge/>
          </w:tcPr>
          <w:p w14:paraId="7B6E80FA" w14:textId="77777777" w:rsidR="00631951" w:rsidRPr="00DF5102" w:rsidRDefault="00631951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red"/>
                <w:lang w:val="uk-UA" w:eastAsia="ru-RU"/>
              </w:rPr>
            </w:pPr>
          </w:p>
        </w:tc>
      </w:tr>
      <w:tr w:rsidR="00905B5E" w:rsidRPr="00905B5E" w14:paraId="3BBB652C" w14:textId="77777777" w:rsidTr="007A5160">
        <w:tc>
          <w:tcPr>
            <w:tcW w:w="2014" w:type="dxa"/>
          </w:tcPr>
          <w:p w14:paraId="53320544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Третій (</w:t>
            </w:r>
            <w:proofErr w:type="spellStart"/>
            <w:r w:rsidRPr="0090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освітньо</w:t>
            </w:r>
            <w:proofErr w:type="spellEnd"/>
            <w:r w:rsidRPr="0090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-науковий) рівень</w:t>
            </w:r>
          </w:p>
        </w:tc>
        <w:tc>
          <w:tcPr>
            <w:tcW w:w="1647" w:type="dxa"/>
          </w:tcPr>
          <w:p w14:paraId="4100ECC7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0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944" w:type="dxa"/>
          </w:tcPr>
          <w:p w14:paraId="5B88576C" w14:textId="77777777" w:rsidR="00905B5E" w:rsidRPr="00DF5102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red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Охорона здоров’я та соціальне забезпечення</w:t>
            </w:r>
          </w:p>
        </w:tc>
        <w:tc>
          <w:tcPr>
            <w:tcW w:w="2299" w:type="dxa"/>
          </w:tcPr>
          <w:p w14:paraId="188EAEDE" w14:textId="350BCA0A" w:rsidR="00905B5E" w:rsidRPr="00631951" w:rsidRDefault="001200E2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222</w:t>
            </w:r>
          </w:p>
        </w:tc>
        <w:tc>
          <w:tcPr>
            <w:tcW w:w="3015" w:type="dxa"/>
          </w:tcPr>
          <w:p w14:paraId="34D72BF4" w14:textId="77777777" w:rsidR="00905B5E" w:rsidRPr="00631951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319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Медицина</w:t>
            </w:r>
          </w:p>
        </w:tc>
        <w:tc>
          <w:tcPr>
            <w:tcW w:w="3256" w:type="dxa"/>
          </w:tcPr>
          <w:p w14:paraId="3DBDF70C" w14:textId="38D58F02" w:rsidR="00905B5E" w:rsidRPr="00DF5102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red"/>
                <w:lang w:val="uk-UA" w:eastAsia="ru-RU"/>
              </w:rPr>
            </w:pPr>
          </w:p>
        </w:tc>
      </w:tr>
      <w:tr w:rsidR="00905B5E" w:rsidRPr="00905B5E" w14:paraId="655900B7" w14:textId="77777777" w:rsidTr="007A5160">
        <w:tc>
          <w:tcPr>
            <w:tcW w:w="2014" w:type="dxa"/>
          </w:tcPr>
          <w:p w14:paraId="1F250C59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14:paraId="6B57711F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</w:tcPr>
          <w:p w14:paraId="149B9459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</w:tcPr>
          <w:p w14:paraId="2F96C4F8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5" w:type="dxa"/>
          </w:tcPr>
          <w:p w14:paraId="460F1F22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14:paraId="4D2A284D" w14:textId="77777777" w:rsidR="00905B5E" w:rsidRPr="00905B5E" w:rsidRDefault="00905B5E" w:rsidP="00905B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27D5828" w14:textId="77777777" w:rsidR="00905B5E" w:rsidRPr="00905B5E" w:rsidRDefault="00905B5E" w:rsidP="00905B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ABAAAF" w14:textId="77777777" w:rsidR="00E30364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</w:p>
    <w:p w14:paraId="7DBFBF3B" w14:textId="77777777" w:rsidR="00E30364" w:rsidRPr="00905B5E" w:rsidRDefault="00E30364" w:rsidP="00E3036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Ольга ВОЛОБУЄВА</w:t>
      </w:r>
    </w:p>
    <w:p w14:paraId="40183B76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ADEF9C" w14:textId="77777777" w:rsidR="00905B5E" w:rsidRPr="0018052D" w:rsidRDefault="00905B5E" w:rsidP="001805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Декан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             </w:t>
      </w:r>
      <w:r w:rsidR="00E303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ЛЯДОВА</w:t>
      </w:r>
    </w:p>
    <w:p w14:paraId="37CE3A65" w14:textId="77777777" w:rsidR="00905B5E" w:rsidRPr="00905B5E" w:rsidRDefault="00905B5E" w:rsidP="00905B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A2FEF1" w14:textId="77777777" w:rsidR="00905B5E" w:rsidRDefault="00905B5E" w:rsidP="00905B5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C9AA2" w14:textId="2D77BBAA" w:rsidR="00905B5E" w:rsidRDefault="00905B5E" w:rsidP="00905B5E">
      <w:pPr>
        <w:tabs>
          <w:tab w:val="left" w:pos="10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4F6AA" w14:textId="77777777" w:rsidR="00905B5E" w:rsidRPr="00905B5E" w:rsidRDefault="00905B5E" w:rsidP="00905B5E">
      <w:pPr>
        <w:tabs>
          <w:tab w:val="left" w:pos="10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05B5E" w:rsidRPr="00905B5E">
          <w:pgSz w:w="15840" w:h="12240" w:orient="landscape"/>
          <w:pgMar w:top="1701" w:right="1134" w:bottom="851" w:left="1134" w:header="283" w:footer="283" w:gutter="0"/>
          <w:pgNumType w:start="0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8E7D257" w14:textId="1768CAA2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lastRenderedPageBreak/>
        <w:t>Д</w:t>
      </w:r>
      <w:proofErr w:type="spellStart"/>
      <w:r w:rsidR="00FB46B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4</w:t>
      </w:r>
    </w:p>
    <w:p w14:paraId="207D33BE" w14:textId="2A326060" w:rsidR="00905B5E" w:rsidRPr="0018052D" w:rsidRDefault="00905B5E" w:rsidP="0018052D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05B5E">
        <w:rPr>
          <w:lang w:eastAsia="ru-RU"/>
        </w:rPr>
        <w:tab/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Положення про Кафедру </w:t>
      </w:r>
      <w:r w:rsidR="001805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інфекційних </w:t>
      </w:r>
      <w:proofErr w:type="spellStart"/>
      <w:r w:rsidR="001805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хвороб</w:t>
      </w:r>
      <w:proofErr w:type="spellEnd"/>
      <w:r w:rsidR="001805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клінічної імунології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 Каразіна</w:t>
      </w:r>
    </w:p>
    <w:p w14:paraId="7E36B538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3D32433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ПЕРЕЛІК КОМПОНЕНТІВ </w:t>
      </w:r>
    </w:p>
    <w:p w14:paraId="26207FF0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освітніх програм формальної освіти, </w:t>
      </w:r>
    </w:p>
    <w:p w14:paraId="3C9F9431" w14:textId="77777777" w:rsidR="00FB46B0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закріплених за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кафедрою </w:t>
      </w:r>
      <w:r w:rsidR="001805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1805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хвороб</w:t>
      </w:r>
      <w:proofErr w:type="spellEnd"/>
      <w:r w:rsidR="001805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медичного факультету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Харківського національного університету </w:t>
      </w:r>
    </w:p>
    <w:p w14:paraId="47D8D1A2" w14:textId="6F0F64EC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імені В.</w:t>
      </w:r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 Каразіна та освітніх програм (</w:t>
      </w:r>
      <w:proofErr w:type="spellStart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проєктів</w:t>
      </w:r>
      <w:proofErr w:type="spellEnd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неформальної освіти кафедри*</w:t>
      </w:r>
    </w:p>
    <w:p w14:paraId="63EF1D93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14:paraId="468E4955" w14:textId="3371785F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«Мікробіологія, вірусологія та імунологія»</w:t>
      </w:r>
      <w:r w:rsid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, </w:t>
      </w:r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Microbiology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,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virology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and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immunology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» </w:t>
      </w: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складена відповідно до освітньо-професійної програми підготовки здобувачів освітнього рівня «Магістр» спеціальності 222 «Медицина» галузі знань 22 «Охорона здоров’я».</w:t>
      </w:r>
    </w:p>
    <w:p w14:paraId="3E472570" w14:textId="18C3D46C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«Мікробіологія, вірусологія та імунологія» складена відповідно до освітньо-професійної програми підготовки здобувачів освітнього рівня «Магістр» спеціальності І4 «Медична психологія» галузі знань І «Охорона здоров’я та соціальне забезпечення».</w:t>
      </w:r>
    </w:p>
    <w:p w14:paraId="2BB8DFD1" w14:textId="5E76222D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«Мікробіологія, вірусологія та імунологія» складена відповідно до освітньо-професійної програми підготовки здобувачів освітнього рівня «Магістр» спеціальності І1 «Стоматологія» галузі знань І «Охорона здоров’я та соціальне забезпечення».</w:t>
      </w:r>
    </w:p>
    <w:p w14:paraId="52A79C7E" w14:textId="30CE0853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«Дерматологія, венерологія»</w:t>
      </w:r>
      <w:r w:rsid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, </w:t>
      </w:r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Dermatology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,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venerology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»</w:t>
      </w: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складена відповідно до освітньо-професійної програми підготовки фахівців другого (магістерського) рівня вищої освіти галузі знань 22 «Охорона здоров’я» за спеціальністю 222 «Медицина»</w:t>
      </w:r>
    </w:p>
    <w:p w14:paraId="20F50D29" w14:textId="571CB1D7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«Інфекційні хвороби, в тому числі епідеміологія та принципи доказової медицини, фтизіатрія»</w:t>
      </w:r>
      <w:r w:rsid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, «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Infectious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Diseases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,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including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Epidemiology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and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Principles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of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Evidence-Based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Medicine</w:t>
      </w:r>
      <w:proofErr w:type="spellEnd"/>
      <w:r w:rsid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,</w:t>
      </w:r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Phthisiology</w:t>
      </w:r>
      <w:proofErr w:type="spellEnd"/>
      <w:r w:rsid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»</w:t>
      </w: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складена відповідно до освітньо-професійної програми підготовки фахівців другого (магістерського) рівня вищої освіти галузі знань 22 «Охорона здоров’я» за спеціальністю 222 «Медицина»</w:t>
      </w:r>
    </w:p>
    <w:p w14:paraId="7E5F83CC" w14:textId="0BF01934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«Військова епідеміологія» складена відповідно до освітньо-професійної програми підготовки фахівців другого (магістерського) рівня вищої освіти галузі знань 22 «Охорона здоров’я» за спеціальністю 222 «Медицина»</w:t>
      </w:r>
    </w:p>
    <w:p w14:paraId="1503946B" w14:textId="2C94864F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«Клінічна імунологія та алергологія»</w:t>
      </w:r>
      <w:r w:rsid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, </w:t>
      </w:r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Clinical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Immunology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and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Allergology</w:t>
      </w:r>
      <w:proofErr w:type="spellEnd"/>
      <w:r w:rsidR="005175F2"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» </w:t>
      </w: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складена відповідно до освітньо-професійної програми підготовки фахівців другого (магістерського) рівня вищої освіти галузі знань 22 «Охорона здоров’я» за спеціальністю 222 «Медицина»</w:t>
      </w:r>
    </w:p>
    <w:p w14:paraId="60556BF4" w14:textId="45EB39F3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lastRenderedPageBreak/>
        <w:t>«Клінічна імунологія та алергологія» складена відповідно до освітньо-професійної програми підготовки фахівців другого (магістерського) рівня вищої освіти галузі знань І «Охорона здоров’я та соціальне забезпечення» за спеціальністю І6.01 «Лабораторна діагностика»</w:t>
      </w:r>
    </w:p>
    <w:p w14:paraId="77792ABC" w14:textId="709E8B2B" w:rsidR="005175F2" w:rsidRDefault="00CB67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«Інфекційні хвороби»</w:t>
      </w:r>
      <w:r w:rsid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, «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Infectious</w:t>
      </w:r>
      <w:proofErr w:type="spellEnd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="00762C2B"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Diseases</w:t>
      </w:r>
      <w:proofErr w:type="spellEnd"/>
      <w:r w:rsid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»</w:t>
      </w: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складена відповідно до освітньо-професійної програми підготовки здобувачів освітнього рівня «Магістр» спеціальності 222 «Медицина» галузі знань 22 «Охорона здоров’я». </w:t>
      </w:r>
    </w:p>
    <w:p w14:paraId="523D6825" w14:textId="1DACBB33" w:rsidR="00762C2B" w:rsidRPr="00762C2B" w:rsidRDefault="005175F2" w:rsidP="00762C2B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</w:t>
      </w:r>
      <w:proofErr w:type="spellStart"/>
      <w:r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Elective</w:t>
      </w:r>
      <w:proofErr w:type="spellEnd"/>
      <w:r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proofErr w:type="spellStart"/>
      <w:r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course</w:t>
      </w:r>
      <w:proofErr w:type="spellEnd"/>
      <w:r w:rsidRPr="005175F2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» </w:t>
      </w: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складена відповідно до освітньо-професійної програми підготовки здобувачів освітнього рівня «Магістр» спеціальності 222 «Медицина» галузі знань 22 «Охорона здоров’я».</w:t>
      </w:r>
    </w:p>
    <w:p w14:paraId="7009822C" w14:textId="518F09D6" w:rsidR="00A01610" w:rsidRPr="003832DA" w:rsidRDefault="00A01610" w:rsidP="003832DA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«Інфекції, що керують світом», вибіркова, складена відповідно до освітньо-професійної програми підготовки здобувачів освітнього рівня «Магістр» спеціальності І2 «Медицина» галузі знань І «Охорона здоров’я та соціальне</w:t>
      </w:r>
    </w:p>
    <w:p w14:paraId="7706FCC3" w14:textId="27407676" w:rsidR="005175F2" w:rsidRDefault="00A01610" w:rsidP="005175F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zh-CN" w:bidi="hi-IN"/>
        </w:rPr>
      </w:pPr>
      <w:r w:rsidRPr="003832DA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забезпечення».</w:t>
      </w:r>
      <w:r w:rsidR="005175F2">
        <w:rPr>
          <w:rFonts w:ascii="Times New Roman" w:eastAsiaTheme="minorEastAsia" w:hAnsi="Times New Roman" w:cs="Times New Roman"/>
          <w:sz w:val="28"/>
          <w:szCs w:val="28"/>
          <w:lang w:val="en-US" w:eastAsia="zh-CN" w:bidi="hi-IN"/>
        </w:rPr>
        <w:t xml:space="preserve"> </w:t>
      </w:r>
    </w:p>
    <w:p w14:paraId="6F0D4702" w14:textId="1A40D341" w:rsidR="00762C2B" w:rsidRDefault="00762C2B" w:rsidP="00762C2B">
      <w:pPr>
        <w:pStyle w:val="aa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 </w:t>
      </w:r>
      <w:r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«Сучасні напрямки наукових досліджень в медицині, дотримання основних принципів біоетики та академічної  доброчесності у науковій діяльності» є складовою частиною </w:t>
      </w:r>
      <w:proofErr w:type="spellStart"/>
      <w:r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освітньо</w:t>
      </w:r>
      <w:proofErr w:type="spellEnd"/>
      <w:r w:rsidRPr="00762C2B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-наукових програм підготовки докторів філософії за фахом 222 «Медицина».</w:t>
      </w:r>
    </w:p>
    <w:p w14:paraId="43F534B6" w14:textId="7E6C89EF" w:rsidR="00AA2004" w:rsidRPr="00762C2B" w:rsidRDefault="00AA2004" w:rsidP="00762C2B">
      <w:pPr>
        <w:pStyle w:val="aa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  <w:r w:rsidRPr="00AA2004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 xml:space="preserve">«Сучасні аспекти клінічної імунології»: є складовою частиною </w:t>
      </w:r>
      <w:proofErr w:type="spellStart"/>
      <w:r w:rsidRPr="00AA2004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освітньо</w:t>
      </w:r>
      <w:proofErr w:type="spellEnd"/>
      <w:r w:rsidRPr="00AA2004"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  <w:t>-наукових програм підготовки докторів філософії за фахом 222 «Медицина».</w:t>
      </w:r>
    </w:p>
    <w:p w14:paraId="494FAD77" w14:textId="77777777" w:rsidR="005175F2" w:rsidRPr="003832DA" w:rsidRDefault="005175F2" w:rsidP="003832D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zh-CN" w:bidi="hi-IN"/>
        </w:rPr>
      </w:pPr>
    </w:p>
    <w:p w14:paraId="711E1F6D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14:paraId="2BA87F53" w14:textId="77777777" w:rsidR="00905B5E" w:rsidRPr="00905B5E" w:rsidRDefault="00905B5E" w:rsidP="00905B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05B5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* Примітка: </w:t>
      </w:r>
      <w:r w:rsidRPr="00905B5E">
        <w:rPr>
          <w:rFonts w:ascii="Times New Roman" w:eastAsia="Times New Roman" w:hAnsi="Times New Roman" w:cs="Times New Roman"/>
          <w:i/>
          <w:color w:val="000000"/>
          <w:lang w:eastAsia="ru-RU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7A296E30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highlight w:val="yellow"/>
          <w:lang w:eastAsia="ru-RU"/>
        </w:rPr>
      </w:pPr>
    </w:p>
    <w:p w14:paraId="4AF3EDDF" w14:textId="77777777" w:rsidR="00701B1C" w:rsidRDefault="00701B1C" w:rsidP="003F6B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53343A" w14:textId="77777777" w:rsidR="00701B1C" w:rsidRDefault="00701B1C" w:rsidP="003F6B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59A5B" w14:textId="77777777" w:rsidR="00701B1C" w:rsidRDefault="00701B1C" w:rsidP="003F6B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02ED5B" w14:textId="77777777" w:rsidR="00DD00E7" w:rsidRDefault="003F6B83" w:rsidP="003F6B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</w:p>
    <w:p w14:paraId="22751BE1" w14:textId="7358748D" w:rsidR="003F6B83" w:rsidRDefault="003F6B83" w:rsidP="003F6B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</w:p>
    <w:p w14:paraId="01BB44B5" w14:textId="7140FB30" w:rsidR="003F6B83" w:rsidRPr="00905B5E" w:rsidRDefault="003F6B83" w:rsidP="003F6B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="00DD00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Ольга ВОЛОБУЄВА</w:t>
      </w:r>
    </w:p>
    <w:p w14:paraId="66F8ED36" w14:textId="77777777" w:rsidR="00701B1C" w:rsidRDefault="00701B1C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01A420" w14:textId="77777777" w:rsidR="00701B1C" w:rsidRDefault="00701B1C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478F8D" w14:textId="76B11864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Декан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            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ЛЯДОВА</w:t>
      </w:r>
      <w:bookmarkStart w:id="26" w:name="_heading=h.e2gr2zljsdtq" w:colFirst="0" w:colLast="0"/>
      <w:bookmarkEnd w:id="26"/>
    </w:p>
    <w:p w14:paraId="3C5AC5C1" w14:textId="69A78572" w:rsid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760D1FEC" w14:textId="71021366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77AF1D99" w14:textId="77777777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27377199" w14:textId="150DCDD5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4D9E1049" w14:textId="43E3AB4B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102F2FDF" w14:textId="7D4C2665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6D69ED38" w14:textId="13BE795A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0D423CDA" w14:textId="77777777" w:rsidR="00701B1C" w:rsidRPr="00905B5E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01614A0F" w14:textId="7AF6ADD5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Д</w:t>
      </w:r>
      <w:proofErr w:type="spellStart"/>
      <w:r w:rsidR="00FB46B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5</w:t>
      </w:r>
    </w:p>
    <w:p w14:paraId="0C62DA8C" w14:textId="6477B824" w:rsidR="00905B5E" w:rsidRPr="00B02B2D" w:rsidRDefault="00905B5E" w:rsidP="00B02B2D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05B5E">
        <w:rPr>
          <w:lang w:eastAsia="ru-RU"/>
        </w:rPr>
        <w:tab/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Положення про Кафедру </w:t>
      </w:r>
      <w:r w:rsidR="00B02B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інфекційних </w:t>
      </w:r>
      <w:proofErr w:type="spellStart"/>
      <w:r w:rsidR="00B02B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хвороб</w:t>
      </w:r>
      <w:proofErr w:type="spellEnd"/>
      <w:r w:rsidR="00B02B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клінічної імунології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 Каразіна</w:t>
      </w:r>
    </w:p>
    <w:p w14:paraId="4766F012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314C542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ПЕРЕЛІК НАПРЯМІВ </w:t>
      </w:r>
    </w:p>
    <w:p w14:paraId="5EE0478C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наукових досліджень та наукових заходів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кафедри </w:t>
      </w:r>
      <w:r w:rsidR="00B02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B02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хвороб</w:t>
      </w:r>
      <w:proofErr w:type="spellEnd"/>
      <w:r w:rsidR="00B02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медичного факультету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Харківського національного університету імені В.Н. Каразіна*</w:t>
      </w:r>
    </w:p>
    <w:p w14:paraId="4FED7EF3" w14:textId="48B9BA14" w:rsidR="002D5C54" w:rsidRDefault="002D5C54" w:rsidP="002D5C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НДР «</w:t>
      </w:r>
      <w:r w:rsidRPr="002D5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Вивчення ролі імунних, автоімунних та метаболічних розладів у патогенезі та наслідках інфекційного процесу, що викликаний бактеріями, вірусами, </w:t>
      </w:r>
      <w:proofErr w:type="spellStart"/>
      <w:r w:rsidRPr="002D5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вірусно</w:t>
      </w:r>
      <w:proofErr w:type="spellEnd"/>
      <w:r w:rsidRPr="002D5C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-бактеріальними асоціаціями при гострому, затяжному та хронічному перебігу хвороби та удосконалення тактики лікування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A19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термін виконання 2023-2028, д</w:t>
      </w:r>
      <w:r w:rsidR="009A19CC" w:rsidRPr="009A19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ержавний реєстраційний номер: 0123U105022</w:t>
      </w:r>
    </w:p>
    <w:p w14:paraId="18248016" w14:textId="77777777" w:rsidR="00196387" w:rsidRPr="002D5C54" w:rsidRDefault="00196387" w:rsidP="002D5C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D25A624" w14:textId="790B7CA5" w:rsidR="00905B5E" w:rsidRPr="002D5C54" w:rsidRDefault="009A19CC" w:rsidP="001963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="00196387" w:rsidRPr="00196387">
        <w:rPr>
          <w:rFonts w:ascii="Times New Roman" w:eastAsia="Times New Roman" w:hAnsi="Times New Roman" w:cs="Times New Roman"/>
          <w:color w:val="000000"/>
          <w:sz w:val="28"/>
          <w:szCs w:val="28"/>
          <w:lang w:val="aa-ET" w:eastAsia="ru-RU"/>
        </w:rPr>
        <w:t>Туберкульоз та захворювання легень, що спричинене нетуберкульозними мікобактеріями: новітні методи діагностики,</w:t>
      </w:r>
      <w:r w:rsidR="001963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96387" w:rsidRPr="00196387">
        <w:rPr>
          <w:rFonts w:ascii="Times New Roman" w:eastAsia="Times New Roman" w:hAnsi="Times New Roman" w:cs="Times New Roman"/>
          <w:color w:val="000000"/>
          <w:sz w:val="28"/>
          <w:szCs w:val="28"/>
          <w:lang w:val="aa-ET" w:eastAsia="ru-RU"/>
        </w:rPr>
        <w:t xml:space="preserve">менеджменту, </w:t>
      </w:r>
      <w:r w:rsidR="001963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</w:t>
      </w:r>
      <w:r w:rsidR="00196387" w:rsidRPr="00196387">
        <w:rPr>
          <w:rFonts w:ascii="Times New Roman" w:eastAsia="Times New Roman" w:hAnsi="Times New Roman" w:cs="Times New Roman"/>
          <w:color w:val="000000"/>
          <w:sz w:val="28"/>
          <w:szCs w:val="28"/>
          <w:lang w:val="aa-ET" w:eastAsia="ru-RU"/>
        </w:rPr>
        <w:t>ікування</w:t>
      </w:r>
      <w:r w:rsidR="001963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термін виконання 2025-2030, д</w:t>
      </w:r>
      <w:r w:rsidR="00196387" w:rsidRPr="001963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ержавний реєстраційний номер: 0125U001386</w:t>
      </w:r>
    </w:p>
    <w:p w14:paraId="707AAA03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D92389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350EB8" w14:textId="77777777" w:rsidR="00905B5E" w:rsidRPr="00905B5E" w:rsidRDefault="00905B5E" w:rsidP="00905B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05B5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* Примітка: </w:t>
      </w:r>
      <w:r w:rsidRPr="00905B5E">
        <w:rPr>
          <w:rFonts w:ascii="Times New Roman" w:eastAsia="Times New Roman" w:hAnsi="Times New Roman" w:cs="Times New Roman"/>
          <w:i/>
          <w:color w:val="000000"/>
          <w:lang w:eastAsia="ru-RU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0B827B6B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27C571CB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5CAB3BE1" w14:textId="50FE1BAB" w:rsid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3F784331" w14:textId="03B68100" w:rsidR="00196387" w:rsidRDefault="00196387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B7F9A72" w14:textId="3954B8CB" w:rsidR="00196387" w:rsidRDefault="00196387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2421220" w14:textId="3BBE08F4" w:rsidR="00196387" w:rsidRDefault="00196387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46A3C62" w14:textId="77777777" w:rsidR="00196387" w:rsidRPr="00905B5E" w:rsidRDefault="00196387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30251D5A" w14:textId="77777777" w:rsidR="006D24CB" w:rsidRDefault="006D24CB" w:rsidP="006D24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</w:p>
    <w:p w14:paraId="1AE3CDC7" w14:textId="77777777" w:rsidR="006D24CB" w:rsidRDefault="006D24CB" w:rsidP="006D24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</w:p>
    <w:p w14:paraId="305A1B18" w14:textId="77777777" w:rsidR="006D24CB" w:rsidRPr="00905B5E" w:rsidRDefault="006D24CB" w:rsidP="006D24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Ольга ВОЛОБУЄВА</w:t>
      </w:r>
    </w:p>
    <w:p w14:paraId="0BCE2C5B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F886137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068A18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Декан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            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ЛЯДОВА</w:t>
      </w:r>
    </w:p>
    <w:p w14:paraId="4BEC9229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4DB007C2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752687A6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622ED3E7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05B5E">
        <w:rPr>
          <w:rFonts w:ascii="Times New Roman" w:eastAsia="Times New Roman" w:hAnsi="Times New Roman" w:cs="Times New Roman"/>
          <w:i/>
          <w:color w:val="000000"/>
          <w:lang w:eastAsia="ru-RU"/>
        </w:rPr>
        <w:t>________________________________________</w:t>
      </w:r>
      <w:r w:rsidR="006D24CB">
        <w:rPr>
          <w:rFonts w:ascii="Times New Roman" w:eastAsia="Times New Roman" w:hAnsi="Times New Roman" w:cs="Times New Roman"/>
          <w:i/>
          <w:color w:val="000000"/>
          <w:lang w:eastAsia="ru-RU"/>
        </w:rPr>
        <w:t>______________________</w:t>
      </w:r>
    </w:p>
    <w:p w14:paraId="398434A3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1FE42463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2AAB124" w14:textId="77777777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bookmarkStart w:id="27" w:name="_heading=h.kg5kh48qi864" w:colFirst="0" w:colLast="0"/>
      <w:bookmarkEnd w:id="27"/>
    </w:p>
    <w:p w14:paraId="3138842A" w14:textId="77777777" w:rsidR="00701B1C" w:rsidRDefault="00701B1C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</w:p>
    <w:p w14:paraId="695A6AA6" w14:textId="140F7CEE" w:rsidR="00905B5E" w:rsidRPr="00905B5E" w:rsidRDefault="00905B5E" w:rsidP="00905B5E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720" w:firstLine="6084"/>
        <w:outlineLvl w:val="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>Д</w:t>
      </w:r>
      <w:proofErr w:type="spellStart"/>
      <w:r w:rsidR="00FB46B0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val="uk-UA" w:eastAsia="ru-RU"/>
        </w:rPr>
        <w:t>одаток</w:t>
      </w:r>
      <w:proofErr w:type="spellEnd"/>
      <w:r w:rsidRPr="00905B5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6</w:t>
      </w:r>
    </w:p>
    <w:p w14:paraId="4CBA4177" w14:textId="1B95831C" w:rsidR="00905B5E" w:rsidRPr="00393D07" w:rsidRDefault="00905B5E" w:rsidP="00393D07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8" w:name="_heading=h.gv4s2r7srewh" w:colFirst="0" w:colLast="0"/>
      <w:bookmarkEnd w:id="28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Положення про Кафедру </w:t>
      </w:r>
      <w:r w:rsidR="0039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інфекційних </w:t>
      </w:r>
      <w:proofErr w:type="spellStart"/>
      <w:r w:rsidR="0039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хвороб</w:t>
      </w:r>
      <w:proofErr w:type="spellEnd"/>
      <w:r w:rsidR="00393D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клінічної імунології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 Каразіна</w:t>
      </w:r>
    </w:p>
    <w:p w14:paraId="206E56F0" w14:textId="77777777" w:rsidR="00905B5E" w:rsidRPr="00905B5E" w:rsidRDefault="00905B5E" w:rsidP="00905B5E">
      <w:pPr>
        <w:tabs>
          <w:tab w:val="left" w:pos="68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409ED75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ПЕРЕЛІК ДОКУМЕНТАЦІЇ </w:t>
      </w:r>
    </w:p>
    <w:p w14:paraId="4BE78B27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9" w:name="_heading=h.av07xjzbbeuf" w:colFirst="0" w:colLast="0"/>
      <w:bookmarkEnd w:id="29"/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щодо організації та управління діяльністю </w:t>
      </w:r>
    </w:p>
    <w:p w14:paraId="0CD2355B" w14:textId="4ED9FB96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кафедри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393D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 w:rsidR="00393D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хвороб</w:t>
      </w:r>
      <w:proofErr w:type="spellEnd"/>
      <w:r w:rsidR="00393D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клінічної імунології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медичного факультету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Харківського національного університету імені В.</w:t>
      </w:r>
      <w:r w:rsidR="00FB46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 Каразіна*</w:t>
      </w:r>
    </w:p>
    <w:p w14:paraId="7755A3E5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B7D7F1B" w14:textId="77777777" w:rsidR="00FC4CE2" w:rsidRPr="00905B5E" w:rsidRDefault="00905B5E" w:rsidP="00FC4CE2">
      <w:pPr>
        <w:tabs>
          <w:tab w:val="left" w:pos="33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4"/>
        <w:gridCol w:w="3310"/>
        <w:gridCol w:w="866"/>
        <w:gridCol w:w="2014"/>
        <w:gridCol w:w="2259"/>
      </w:tblGrid>
      <w:tr w:rsidR="00FC4CE2" w:rsidRPr="001463D6" w14:paraId="5DE0F94E" w14:textId="77777777" w:rsidTr="00FC4CE2">
        <w:trPr>
          <w:trHeight w:val="840"/>
        </w:trPr>
        <w:tc>
          <w:tcPr>
            <w:tcW w:w="650" w:type="pct"/>
          </w:tcPr>
          <w:p w14:paraId="0881EC7A" w14:textId="77777777" w:rsidR="00FC4CE2" w:rsidRPr="001463D6" w:rsidRDefault="00FC4CE2" w:rsidP="00C94D4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Індекс справ</w:t>
            </w:r>
          </w:p>
        </w:tc>
        <w:tc>
          <w:tcPr>
            <w:tcW w:w="1704" w:type="pct"/>
          </w:tcPr>
          <w:p w14:paraId="7B59CA9A" w14:textId="77777777" w:rsidR="00FC4CE2" w:rsidRPr="001463D6" w:rsidRDefault="00FC4CE2" w:rsidP="00C94D4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Заголовок справи</w:t>
            </w:r>
          </w:p>
          <w:p w14:paraId="3EBE5E52" w14:textId="77777777" w:rsidR="00FC4CE2" w:rsidRPr="001463D6" w:rsidRDefault="00FC4CE2" w:rsidP="00C94D4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(тому, частини)</w:t>
            </w:r>
          </w:p>
        </w:tc>
        <w:tc>
          <w:tcPr>
            <w:tcW w:w="446" w:type="pct"/>
          </w:tcPr>
          <w:p w14:paraId="28354AAE" w14:textId="77777777" w:rsidR="00FC4CE2" w:rsidRPr="001463D6" w:rsidRDefault="00FC4CE2" w:rsidP="00C94D4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Кіль-кість</w:t>
            </w:r>
          </w:p>
          <w:p w14:paraId="1F7EB55A" w14:textId="77777777" w:rsidR="00FC4CE2" w:rsidRPr="001463D6" w:rsidRDefault="00FC4CE2" w:rsidP="00C94D4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справ (</w:t>
            </w:r>
            <w:proofErr w:type="spellStart"/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томів,частин</w:t>
            </w:r>
            <w:proofErr w:type="spellEnd"/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 xml:space="preserve"> </w:t>
            </w:r>
          </w:p>
        </w:tc>
        <w:tc>
          <w:tcPr>
            <w:tcW w:w="1037" w:type="pct"/>
          </w:tcPr>
          <w:p w14:paraId="5B0003C0" w14:textId="77777777" w:rsidR="00FC4CE2" w:rsidRPr="001463D6" w:rsidRDefault="00FC4CE2" w:rsidP="00C94D4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Строк зберігання справи ( тому, частини) і номери статей за переліком</w:t>
            </w:r>
          </w:p>
        </w:tc>
        <w:tc>
          <w:tcPr>
            <w:tcW w:w="1164" w:type="pct"/>
          </w:tcPr>
          <w:p w14:paraId="2A9CD696" w14:textId="77777777" w:rsidR="00FC4CE2" w:rsidRPr="001463D6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lang w:val="uk-UA"/>
              </w:rPr>
            </w:pPr>
            <w:r w:rsidRPr="001463D6">
              <w:rPr>
                <w:rFonts w:ascii="Times New Roman" w:hAnsi="Times New Roman" w:cs="Times New Roman"/>
                <w:b/>
                <w:sz w:val="20"/>
                <w:lang w:val="uk-UA"/>
              </w:rPr>
              <w:t>Примітка</w:t>
            </w:r>
          </w:p>
        </w:tc>
      </w:tr>
      <w:tr w:rsidR="00FC4CE2" w:rsidRPr="00A27D91" w14:paraId="62C92EF5" w14:textId="77777777" w:rsidTr="00FC4CE2">
        <w:trPr>
          <w:trHeight w:val="170"/>
        </w:trPr>
        <w:tc>
          <w:tcPr>
            <w:tcW w:w="650" w:type="pct"/>
          </w:tcPr>
          <w:p w14:paraId="1AC903C0" w14:textId="77777777" w:rsidR="00FC4CE2" w:rsidRPr="00A27D91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7D91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1704" w:type="pct"/>
          </w:tcPr>
          <w:p w14:paraId="2CA18B22" w14:textId="77777777" w:rsidR="00FC4CE2" w:rsidRPr="00A27D91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7D9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46" w:type="pct"/>
          </w:tcPr>
          <w:p w14:paraId="4C635B89" w14:textId="77777777" w:rsidR="00FC4CE2" w:rsidRPr="00A27D91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7D91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1037" w:type="pct"/>
          </w:tcPr>
          <w:p w14:paraId="1ABB7BDA" w14:textId="77777777" w:rsidR="00FC4CE2" w:rsidRPr="00A27D91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7D9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1164" w:type="pct"/>
          </w:tcPr>
          <w:p w14:paraId="258B0EF2" w14:textId="77777777" w:rsidR="00FC4CE2" w:rsidRPr="00A27D91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27D91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FC4CE2" w:rsidRPr="00422189" w14:paraId="5588F964" w14:textId="77777777" w:rsidTr="00C94D49">
        <w:trPr>
          <w:trHeight w:val="170"/>
        </w:trPr>
        <w:tc>
          <w:tcPr>
            <w:tcW w:w="5000" w:type="pct"/>
            <w:gridSpan w:val="5"/>
          </w:tcPr>
          <w:p w14:paraId="5B1B4D10" w14:textId="77777777" w:rsidR="00FC4CE2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Витяг з номенклатури справ університету:</w:t>
            </w:r>
          </w:p>
          <w:p w14:paraId="41683368" w14:textId="77777777" w:rsidR="00FC4CE2" w:rsidRPr="00422189" w:rsidRDefault="00FC4CE2" w:rsidP="00C94D4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3513-</w:t>
            </w:r>
            <w:r w:rsidRPr="004221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Кафедра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інфекційних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хвороб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та клінічної імунології</w:t>
            </w:r>
            <w:r w:rsidRPr="004221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FC4CE2" w:rsidRPr="00D17344" w14:paraId="368FA5DB" w14:textId="77777777" w:rsidTr="00FC4CE2">
        <w:trPr>
          <w:trHeight w:val="410"/>
        </w:trPr>
        <w:tc>
          <w:tcPr>
            <w:tcW w:w="650" w:type="pct"/>
          </w:tcPr>
          <w:p w14:paraId="02D45EA7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</w:t>
            </w:r>
            <w:r w:rsidRPr="00EE6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-01</w:t>
            </w:r>
          </w:p>
        </w:tc>
        <w:tc>
          <w:tcPr>
            <w:tcW w:w="1704" w:type="pct"/>
          </w:tcPr>
          <w:p w14:paraId="283FE0AC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Накази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ректора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 </w:t>
            </w: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проректо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ра)</w:t>
            </w: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університету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</w:t>
            </w:r>
            <w:proofErr w:type="spellEnd"/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декана факультету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(копії)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(електронна база)</w:t>
            </w:r>
          </w:p>
        </w:tc>
        <w:tc>
          <w:tcPr>
            <w:tcW w:w="446" w:type="pct"/>
          </w:tcPr>
          <w:p w14:paraId="359ADC36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10FED72A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Доки не мине потреба </w:t>
            </w:r>
          </w:p>
          <w:p w14:paraId="1B912E0B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4" w:type="pct"/>
          </w:tcPr>
          <w:p w14:paraId="2BA00FEC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4CE2" w:rsidRPr="00D17344" w14:paraId="0500FA50" w14:textId="77777777" w:rsidTr="00FC4CE2">
        <w:trPr>
          <w:trHeight w:val="410"/>
        </w:trPr>
        <w:tc>
          <w:tcPr>
            <w:tcW w:w="650" w:type="pct"/>
          </w:tcPr>
          <w:p w14:paraId="3FDA8339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3513-02</w:t>
            </w:r>
          </w:p>
        </w:tc>
        <w:tc>
          <w:tcPr>
            <w:tcW w:w="1704" w:type="pct"/>
          </w:tcPr>
          <w:p w14:paraId="3CE8F22E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кафедри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46" w:type="pct"/>
          </w:tcPr>
          <w:p w14:paraId="4F9FABB2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3B8AB577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14:paraId="53605BFD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 14а</w:t>
            </w:r>
          </w:p>
        </w:tc>
        <w:tc>
          <w:tcPr>
            <w:tcW w:w="1164" w:type="pct"/>
          </w:tcPr>
          <w:p w14:paraId="32B5D6DF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5F41DDED" w14:textId="77777777" w:rsidTr="00FC4CE2">
        <w:trPr>
          <w:trHeight w:val="850"/>
        </w:trPr>
        <w:tc>
          <w:tcPr>
            <w:tcW w:w="650" w:type="pct"/>
          </w:tcPr>
          <w:p w14:paraId="118F859D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3513-03</w:t>
            </w:r>
          </w:p>
        </w:tc>
        <w:tc>
          <w:tcPr>
            <w:tcW w:w="1704" w:type="pct"/>
          </w:tcPr>
          <w:p w14:paraId="4A059481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кафедру (копія)</w:t>
            </w:r>
          </w:p>
        </w:tc>
        <w:tc>
          <w:tcPr>
            <w:tcW w:w="446" w:type="pct"/>
          </w:tcPr>
          <w:p w14:paraId="531EE2BE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62ED709B" w14:textId="77777777" w:rsidR="00FC4CE2" w:rsidRDefault="00FC4CE2" w:rsidP="00C94D49">
            <w:pPr>
              <w:spacing w:after="0" w:line="240" w:lineRule="auto"/>
              <w:jc w:val="center"/>
            </w:pPr>
            <w:r w:rsidRPr="00A42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</w:tc>
        <w:tc>
          <w:tcPr>
            <w:tcW w:w="1164" w:type="pct"/>
          </w:tcPr>
          <w:p w14:paraId="4A05E57E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48C34F66" w14:textId="77777777" w:rsidTr="00FC4CE2">
        <w:trPr>
          <w:trHeight w:val="336"/>
        </w:trPr>
        <w:tc>
          <w:tcPr>
            <w:tcW w:w="650" w:type="pct"/>
          </w:tcPr>
          <w:p w14:paraId="7CEBAE0D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3513-04</w:t>
            </w:r>
          </w:p>
        </w:tc>
        <w:tc>
          <w:tcPr>
            <w:tcW w:w="1704" w:type="pct"/>
          </w:tcPr>
          <w:p w14:paraId="78812A92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Посадові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"ІНСТРУКЦІЇ: посадові" \t "43"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нструкції працівників кафедри (копії)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"ПОЛОЖЕННЯ: про стру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к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ту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р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ні під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ро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з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ді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ли ор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га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ні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ції" \t "39"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446" w:type="pct"/>
          </w:tcPr>
          <w:p w14:paraId="0E4B1B01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7257A17E" w14:textId="77777777" w:rsidR="00FC4CE2" w:rsidRDefault="00FC4CE2" w:rsidP="00C94D49">
            <w:pPr>
              <w:spacing w:after="0" w:line="240" w:lineRule="auto"/>
              <w:jc w:val="center"/>
            </w:pPr>
            <w:r w:rsidRPr="00A42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Доки не мине потреба</w:t>
            </w:r>
          </w:p>
        </w:tc>
        <w:tc>
          <w:tcPr>
            <w:tcW w:w="1164" w:type="pct"/>
          </w:tcPr>
          <w:p w14:paraId="26DB5E74" w14:textId="77777777" w:rsidR="00FC4CE2" w:rsidRPr="00D17344" w:rsidRDefault="00FC4CE2" w:rsidP="00C94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4CE2" w:rsidRPr="00D17344" w14:paraId="1689E6CF" w14:textId="77777777" w:rsidTr="00FC4CE2">
        <w:trPr>
          <w:trHeight w:val="336"/>
        </w:trPr>
        <w:tc>
          <w:tcPr>
            <w:tcW w:w="650" w:type="pct"/>
          </w:tcPr>
          <w:p w14:paraId="07C9CBEF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6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</w:t>
            </w:r>
            <w:r w:rsidRPr="00EE6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04" w:type="pct"/>
          </w:tcPr>
          <w:p w14:paraId="63A13510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Річні плани роботи кафедри</w:t>
            </w:r>
          </w:p>
        </w:tc>
        <w:tc>
          <w:tcPr>
            <w:tcW w:w="446" w:type="pct"/>
          </w:tcPr>
          <w:p w14:paraId="3A7D8B38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7D52A61A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66BB2D94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ст.555а</w:t>
            </w:r>
          </w:p>
        </w:tc>
        <w:tc>
          <w:tcPr>
            <w:tcW w:w="1164" w:type="pct"/>
          </w:tcPr>
          <w:p w14:paraId="35D0639A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410135D1" w14:textId="77777777" w:rsidTr="00FC4CE2">
        <w:trPr>
          <w:trHeight w:val="861"/>
        </w:trPr>
        <w:tc>
          <w:tcPr>
            <w:tcW w:w="650" w:type="pct"/>
          </w:tcPr>
          <w:p w14:paraId="43686133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</w:t>
            </w:r>
            <w:r w:rsidRPr="00EE6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04" w:type="pct"/>
          </w:tcPr>
          <w:p w14:paraId="1665BEBE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плани роботи викладачів (далі – ННП) </w:t>
            </w:r>
          </w:p>
        </w:tc>
        <w:tc>
          <w:tcPr>
            <w:tcW w:w="446" w:type="pct"/>
          </w:tcPr>
          <w:p w14:paraId="58533100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0A8BACC3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3р.</w:t>
            </w:r>
          </w:p>
          <w:p w14:paraId="2B6F6D90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ст.557</w:t>
            </w:r>
          </w:p>
        </w:tc>
        <w:tc>
          <w:tcPr>
            <w:tcW w:w="1164" w:type="pct"/>
          </w:tcPr>
          <w:p w14:paraId="6CCAF40B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13DE05D0" w14:textId="77777777" w:rsidTr="00FC4CE2">
        <w:trPr>
          <w:trHeight w:val="786"/>
        </w:trPr>
        <w:tc>
          <w:tcPr>
            <w:tcW w:w="650" w:type="pct"/>
          </w:tcPr>
          <w:p w14:paraId="667A7B73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3513-07</w:t>
            </w:r>
          </w:p>
        </w:tc>
        <w:tc>
          <w:tcPr>
            <w:tcW w:w="1704" w:type="pct"/>
          </w:tcPr>
          <w:p w14:paraId="03DED388" w14:textId="77777777" w:rsidR="00FC4CE2" w:rsidRPr="001E4294" w:rsidRDefault="00FC4CE2" w:rsidP="00C94D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Звіти кафедри про вико-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нання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навчальних планів</w:t>
            </w:r>
          </w:p>
        </w:tc>
        <w:tc>
          <w:tcPr>
            <w:tcW w:w="446" w:type="pct"/>
          </w:tcPr>
          <w:p w14:paraId="1665B956" w14:textId="77777777" w:rsidR="00FC4CE2" w:rsidRPr="001E4294" w:rsidRDefault="00FC4CE2" w:rsidP="00C94D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</w:tc>
        <w:tc>
          <w:tcPr>
            <w:tcW w:w="1037" w:type="pct"/>
          </w:tcPr>
          <w:p w14:paraId="5783E32B" w14:textId="77777777" w:rsidR="00FC4CE2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Постійно</w:t>
            </w:r>
          </w:p>
          <w:p w14:paraId="79AEDB09" w14:textId="77777777" w:rsidR="00FC4CE2" w:rsidRPr="001E4294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ст.558а</w:t>
            </w:r>
          </w:p>
        </w:tc>
        <w:tc>
          <w:tcPr>
            <w:tcW w:w="1164" w:type="pct"/>
          </w:tcPr>
          <w:p w14:paraId="4415D01F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5D38AE13" w14:textId="77777777" w:rsidTr="00FC4CE2">
        <w:trPr>
          <w:trHeight w:val="336"/>
        </w:trPr>
        <w:tc>
          <w:tcPr>
            <w:tcW w:w="650" w:type="pct"/>
          </w:tcPr>
          <w:p w14:paraId="4791BA27" w14:textId="77777777" w:rsidR="00FC4CE2" w:rsidRPr="003D740F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3513</w:t>
            </w:r>
            <w:r w:rsidRPr="003D74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-08</w:t>
            </w:r>
          </w:p>
        </w:tc>
        <w:tc>
          <w:tcPr>
            <w:tcW w:w="1704" w:type="pct"/>
          </w:tcPr>
          <w:p w14:paraId="3C9F4FD9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зав. кафедрою за навчальний рік</w:t>
            </w:r>
          </w:p>
        </w:tc>
        <w:tc>
          <w:tcPr>
            <w:tcW w:w="446" w:type="pct"/>
          </w:tcPr>
          <w:p w14:paraId="46C6FDF7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5B09C72B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212A9FAE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ст.560</w:t>
            </w:r>
          </w:p>
        </w:tc>
        <w:tc>
          <w:tcPr>
            <w:tcW w:w="1164" w:type="pct"/>
          </w:tcPr>
          <w:p w14:paraId="7B3C8EA1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796D1AC4" w14:textId="77777777" w:rsidTr="00FC4CE2">
        <w:trPr>
          <w:trHeight w:val="751"/>
        </w:trPr>
        <w:tc>
          <w:tcPr>
            <w:tcW w:w="650" w:type="pct"/>
          </w:tcPr>
          <w:p w14:paraId="627AE4D8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</w:t>
            </w:r>
            <w:r w:rsidRPr="00EE6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704" w:type="pct"/>
          </w:tcPr>
          <w:p w14:paraId="1FAA196C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 про роботу ННП</w:t>
            </w:r>
          </w:p>
        </w:tc>
        <w:tc>
          <w:tcPr>
            <w:tcW w:w="446" w:type="pct"/>
          </w:tcPr>
          <w:p w14:paraId="5B9E0DBD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5981ECC4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5р.</w:t>
            </w:r>
          </w:p>
          <w:p w14:paraId="686504A0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ст.560</w:t>
            </w:r>
          </w:p>
        </w:tc>
        <w:tc>
          <w:tcPr>
            <w:tcW w:w="1164" w:type="pct"/>
          </w:tcPr>
          <w:p w14:paraId="066F5DC6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37E58EA0" w14:textId="77777777" w:rsidTr="00FC4CE2">
        <w:trPr>
          <w:trHeight w:val="336"/>
        </w:trPr>
        <w:tc>
          <w:tcPr>
            <w:tcW w:w="650" w:type="pct"/>
          </w:tcPr>
          <w:p w14:paraId="69A8C6FD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</w:t>
            </w:r>
            <w:r w:rsidRPr="00EE6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704" w:type="pct"/>
          </w:tcPr>
          <w:p w14:paraId="0AE6C66F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(робочі) прог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рами загально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освітніх і спеціальних дисциплін, програм вступних іспитів, інших вступних випробувань </w:t>
            </w:r>
          </w:p>
        </w:tc>
        <w:tc>
          <w:tcPr>
            <w:tcW w:w="446" w:type="pct"/>
          </w:tcPr>
          <w:p w14:paraId="525740BA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785B0672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14:paraId="57132C50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ст.553а</w:t>
            </w:r>
          </w:p>
          <w:p w14:paraId="1597DE4B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4" w:type="pct"/>
          </w:tcPr>
          <w:p w14:paraId="7E37A5EE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position w:val="4"/>
                <w:sz w:val="28"/>
                <w:szCs w:val="28"/>
                <w:lang w:val="uk-UA"/>
              </w:rPr>
            </w:pPr>
          </w:p>
        </w:tc>
      </w:tr>
      <w:tr w:rsidR="00FC4CE2" w:rsidRPr="00D17344" w14:paraId="503C9FE3" w14:textId="77777777" w:rsidTr="00FC4CE2">
        <w:trPr>
          <w:trHeight w:val="336"/>
        </w:trPr>
        <w:tc>
          <w:tcPr>
            <w:tcW w:w="650" w:type="pct"/>
          </w:tcPr>
          <w:p w14:paraId="7C9D7101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3513-14</w:t>
            </w:r>
          </w:p>
        </w:tc>
        <w:tc>
          <w:tcPr>
            <w:tcW w:w="1704" w:type="pct"/>
          </w:tcPr>
          <w:p w14:paraId="3F052E3F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за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ме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цій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ні пи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сь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мо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"РОБОТИ учнів, студентів: ек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ме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цій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ні пи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сь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мо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ві" \t "565"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бо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ти  студентів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(електронна база) </w:t>
            </w:r>
          </w:p>
        </w:tc>
        <w:tc>
          <w:tcPr>
            <w:tcW w:w="446" w:type="pct"/>
          </w:tcPr>
          <w:p w14:paraId="44CBFC88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60A3B87C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03E9470A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ст.565</w:t>
            </w:r>
          </w:p>
        </w:tc>
        <w:tc>
          <w:tcPr>
            <w:tcW w:w="1164" w:type="pct"/>
          </w:tcPr>
          <w:p w14:paraId="275703E1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4CE2" w:rsidRPr="00D17344" w14:paraId="21D55278" w14:textId="77777777" w:rsidTr="00FC4CE2">
        <w:trPr>
          <w:trHeight w:val="336"/>
        </w:trPr>
        <w:tc>
          <w:tcPr>
            <w:tcW w:w="650" w:type="pct"/>
          </w:tcPr>
          <w:p w14:paraId="40CE9671" w14:textId="77777777" w:rsidR="00FC4CE2" w:rsidRPr="002B26DF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3513-16</w:t>
            </w:r>
          </w:p>
        </w:tc>
        <w:tc>
          <w:tcPr>
            <w:tcW w:w="1704" w:type="pct"/>
          </w:tcPr>
          <w:p w14:paraId="506E31C2" w14:textId="77777777" w:rsidR="00FC4CE2" w:rsidRPr="002B26DF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ро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ль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ні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"РОБОТИ учнів, студентів: кон</w:instrTex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</w:instrTex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ро</w:instrTex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ль</w:instrTex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ні" \t "567"</w:instrTex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бо</w:t>
            </w: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ти  студентів (електронна база)</w:t>
            </w:r>
          </w:p>
        </w:tc>
        <w:tc>
          <w:tcPr>
            <w:tcW w:w="446" w:type="pct"/>
          </w:tcPr>
          <w:p w14:paraId="2E77CEF9" w14:textId="77777777" w:rsidR="00FC4CE2" w:rsidRPr="002B26DF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454BE4B9" w14:textId="77777777" w:rsidR="00FC4CE2" w:rsidRPr="002B26DF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0B9264E0" w14:textId="77777777" w:rsidR="00FC4CE2" w:rsidRPr="002B26DF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26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ст.567 б</w:t>
            </w:r>
          </w:p>
        </w:tc>
        <w:tc>
          <w:tcPr>
            <w:tcW w:w="1164" w:type="pct"/>
          </w:tcPr>
          <w:p w14:paraId="0A34ACC9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4CE2" w:rsidRPr="00D17344" w14:paraId="14679BE7" w14:textId="77777777" w:rsidTr="00FC4CE2">
        <w:trPr>
          <w:trHeight w:val="813"/>
        </w:trPr>
        <w:tc>
          <w:tcPr>
            <w:tcW w:w="650" w:type="pct"/>
          </w:tcPr>
          <w:p w14:paraId="0FC988F5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3513-19</w:t>
            </w:r>
          </w:p>
        </w:tc>
        <w:tc>
          <w:tcPr>
            <w:tcW w:w="1704" w:type="pct"/>
          </w:tcPr>
          <w:p w14:paraId="4197DDCB" w14:textId="77777777" w:rsidR="00FC4CE2" w:rsidRPr="00D17344" w:rsidRDefault="00FC4CE2" w:rsidP="00C94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за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ме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цій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"БІЛЕТИ: ек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ме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цій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ні" \t "550"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ле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ти, питання до заліків</w:t>
            </w:r>
          </w:p>
        </w:tc>
        <w:tc>
          <w:tcPr>
            <w:tcW w:w="446" w:type="pct"/>
          </w:tcPr>
          <w:p w14:paraId="7A2496D3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68BB13F0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6BF8BE9E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ст.550</w:t>
            </w:r>
          </w:p>
        </w:tc>
        <w:tc>
          <w:tcPr>
            <w:tcW w:w="1164" w:type="pct"/>
          </w:tcPr>
          <w:p w14:paraId="40B5AAD6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C4CE2" w:rsidRPr="00D17344" w14:paraId="7A0EFBD9" w14:textId="77777777" w:rsidTr="00FC4CE2">
        <w:trPr>
          <w:trHeight w:val="1715"/>
        </w:trPr>
        <w:tc>
          <w:tcPr>
            <w:tcW w:w="650" w:type="pct"/>
          </w:tcPr>
          <w:p w14:paraId="65D49D52" w14:textId="77777777" w:rsidR="00FC4CE2" w:rsidRPr="00EE61C0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3513-20</w:t>
            </w:r>
          </w:p>
        </w:tc>
        <w:tc>
          <w:tcPr>
            <w:tcW w:w="1704" w:type="pct"/>
          </w:tcPr>
          <w:p w14:paraId="28A439AB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кла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ди, пла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ни, гра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фі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ки про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ве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ден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ня за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нять, за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лі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ків, іс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пи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тів, кон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суль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цій, за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хи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с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ту ди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п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ло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м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 xml:space="preserve">них </w:t>
            </w:r>
            <w:r w:rsidRPr="00D354FC">
              <w:rPr>
                <w:rFonts w:ascii="Times New Roman" w:hAnsi="Times New Roman" w:cs="Times New Roman"/>
                <w:szCs w:val="28"/>
                <w:lang w:val="uk-UA"/>
              </w:rPr>
              <w:t xml:space="preserve">(інших кваліфікаційних) 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біт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"ГРАФІКИ: проведення: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нять,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лі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ків, іс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пи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тів, кон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суль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цій,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хи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ту ди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п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м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них (інших кваліфікаційних) ро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біт" \t "586"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"ПЛАНИ: проведення: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нять,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лі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ків, іс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пи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тів, кон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суль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цій,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хи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ту ди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п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м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них (інших кваліфікаційних) ро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біт" \t "586"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begin"/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instrText>xe "РОЗКЛАДИ: про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ве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ден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ня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нять,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лі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ків, іс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пи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тів, кон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суль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цій, за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хи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с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ту ди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п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ло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м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них (інших кваліфікаційних) ро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instrText>біт" \t "586"</w:instrTex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446" w:type="pct"/>
          </w:tcPr>
          <w:p w14:paraId="3F4517A8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58A96D42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76D16606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ст.586</w:t>
            </w:r>
          </w:p>
        </w:tc>
        <w:tc>
          <w:tcPr>
            <w:tcW w:w="1164" w:type="pct"/>
          </w:tcPr>
          <w:p w14:paraId="5A43E758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C4CE2" w:rsidRPr="00D17344" w14:paraId="135AAEFC" w14:textId="77777777" w:rsidTr="00FC4CE2">
        <w:trPr>
          <w:trHeight w:val="1228"/>
        </w:trPr>
        <w:tc>
          <w:tcPr>
            <w:tcW w:w="650" w:type="pct"/>
          </w:tcPr>
          <w:p w14:paraId="2BE0AEB7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3513-21</w:t>
            </w:r>
          </w:p>
        </w:tc>
        <w:tc>
          <w:tcPr>
            <w:tcW w:w="1704" w:type="pct"/>
          </w:tcPr>
          <w:p w14:paraId="659B781F" w14:textId="77777777" w:rsidR="00FC4CE2" w:rsidRPr="001E4294" w:rsidRDefault="00FC4CE2" w:rsidP="00C94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E4294">
              <w:rPr>
                <w:rFonts w:ascii="Times New Roman" w:hAnsi="Times New Roman"/>
                <w:sz w:val="28"/>
                <w:szCs w:val="24"/>
                <w:lang w:val="uk-UA"/>
              </w:rPr>
              <w:t>А</w:t>
            </w:r>
            <w:proofErr w:type="spellStart"/>
            <w:r w:rsidRPr="001E4294">
              <w:rPr>
                <w:rFonts w:ascii="Times New Roman" w:hAnsi="Times New Roman"/>
                <w:sz w:val="28"/>
                <w:szCs w:val="24"/>
              </w:rPr>
              <w:t>кти</w:t>
            </w:r>
            <w:proofErr w:type="spellEnd"/>
            <w:r w:rsidRPr="001E4294">
              <w:rPr>
                <w:rFonts w:ascii="Times New Roman" w:hAnsi="Times New Roman"/>
                <w:sz w:val="28"/>
                <w:szCs w:val="24"/>
              </w:rPr>
              <w:t xml:space="preserve"> приймання-</w:t>
            </w:r>
            <w:proofErr w:type="spellStart"/>
            <w:r w:rsidRPr="001E4294">
              <w:rPr>
                <w:rFonts w:ascii="Times New Roman" w:hAnsi="Times New Roman"/>
                <w:sz w:val="28"/>
                <w:szCs w:val="24"/>
              </w:rPr>
              <w:t>переда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>-</w:t>
            </w:r>
            <w:proofErr w:type="spellStart"/>
            <w:r w:rsidRPr="001E4294">
              <w:rPr>
                <w:rFonts w:ascii="Times New Roman" w:hAnsi="Times New Roman"/>
                <w:sz w:val="28"/>
                <w:szCs w:val="24"/>
              </w:rPr>
              <w:t>вання</w:t>
            </w:r>
            <w:proofErr w:type="spellEnd"/>
            <w:r w:rsidRPr="001E4294">
              <w:rPr>
                <w:rFonts w:ascii="Times New Roman" w:hAnsi="Times New Roman"/>
                <w:sz w:val="28"/>
                <w:szCs w:val="24"/>
              </w:rPr>
              <w:t xml:space="preserve"> документів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>,  витяг  з акту (копії)</w: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"АКТИ: приймання-передавання: документів"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"ДОВІДКИ: про результати: перевіряння наявності й стану документів"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"АКТИ: про результати: перевіряння наявності й стану документів"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"АКТИ: про вилучення документів для знищення"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"АКТИ: про нестачу й невиправні пошкодження документів"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"АРКУШІ: фондів"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"КАРТКИ: фондів"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sz w:val="28"/>
                <w:szCs w:val="24"/>
              </w:rPr>
              <w:instrText>xe "СПИСКИ: фондів" \t "130"</w:instrText>
            </w:r>
            <w:r w:rsidRPr="001E4294">
              <w:rPr>
                <w:rFonts w:ascii="Times New Roman" w:hAnsi="Times New Roman"/>
                <w:sz w:val="28"/>
                <w:szCs w:val="24"/>
              </w:rPr>
              <w:fldChar w:fldCharType="end"/>
            </w:r>
          </w:p>
        </w:tc>
        <w:tc>
          <w:tcPr>
            <w:tcW w:w="446" w:type="pct"/>
          </w:tcPr>
          <w:p w14:paraId="185C2EB5" w14:textId="77777777" w:rsidR="00FC4CE2" w:rsidRPr="001E4294" w:rsidRDefault="00FC4CE2" w:rsidP="00C94D4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</w:tc>
        <w:tc>
          <w:tcPr>
            <w:tcW w:w="1037" w:type="pct"/>
          </w:tcPr>
          <w:p w14:paraId="23788962" w14:textId="77777777" w:rsidR="00FC4CE2" w:rsidRPr="001E4294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Доки не мине потреба</w:t>
            </w:r>
          </w:p>
        </w:tc>
        <w:tc>
          <w:tcPr>
            <w:tcW w:w="1164" w:type="pct"/>
          </w:tcPr>
          <w:p w14:paraId="623B2DD8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C4CE2" w:rsidRPr="00221E0B" w14:paraId="4DF4F76F" w14:textId="77777777" w:rsidTr="00FC4CE2">
        <w:trPr>
          <w:trHeight w:val="336"/>
        </w:trPr>
        <w:tc>
          <w:tcPr>
            <w:tcW w:w="650" w:type="pct"/>
          </w:tcPr>
          <w:p w14:paraId="18F7A229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3513-22</w:t>
            </w:r>
          </w:p>
        </w:tc>
        <w:tc>
          <w:tcPr>
            <w:tcW w:w="1704" w:type="pct"/>
          </w:tcPr>
          <w:p w14:paraId="6F14C39A" w14:textId="77777777" w:rsidR="00FC4CE2" w:rsidRPr="00087724" w:rsidRDefault="00FC4CE2" w:rsidP="00C94D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Журнал</w:t>
            </w:r>
            <w:r w:rsidRPr="0083117F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реєстрації</w:t>
            </w:r>
            <w:r w:rsidRPr="0083117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інструктажів</w:t>
            </w:r>
            <w:r w:rsidRPr="002A2C59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 з </w:t>
            </w:r>
            <w:r w:rsidRPr="002A2C59">
              <w:rPr>
                <w:rFonts w:ascii="Times New Roman" w:hAnsi="Times New Roman" w:cs="Times New Roman"/>
                <w:bCs/>
                <w:sz w:val="28"/>
                <w:szCs w:val="24"/>
                <w:lang w:val="uk-UA"/>
              </w:rPr>
              <w:t>цивільно-го захисту та пожежної безпеки</w:t>
            </w:r>
          </w:p>
        </w:tc>
        <w:tc>
          <w:tcPr>
            <w:tcW w:w="446" w:type="pct"/>
          </w:tcPr>
          <w:p w14:paraId="0AA0DA71" w14:textId="77777777" w:rsidR="00FC4CE2" w:rsidRPr="00221E0B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57E8DF51" w14:textId="77777777" w:rsidR="00FC4CE2" w:rsidRPr="002D7E66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2D7E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  <w:p w14:paraId="1BCBFE18" w14:textId="77777777" w:rsidR="00FC4CE2" w:rsidRPr="00221E0B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7E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ст.482</w:t>
            </w:r>
          </w:p>
        </w:tc>
        <w:tc>
          <w:tcPr>
            <w:tcW w:w="1164" w:type="pct"/>
          </w:tcPr>
          <w:p w14:paraId="7BDFA61F" w14:textId="77777777" w:rsidR="00FC4CE2" w:rsidRPr="00221E0B" w:rsidRDefault="00FC4CE2" w:rsidP="00C94D49">
            <w:pPr>
              <w:spacing w:after="0" w:line="240" w:lineRule="auto"/>
              <w:ind w:left="-57"/>
              <w:rPr>
                <w:rFonts w:ascii="Times New Roman" w:hAnsi="Times New Roman"/>
                <w:sz w:val="20"/>
                <w:szCs w:val="24"/>
              </w:rPr>
            </w:pPr>
            <w:r w:rsidRPr="00817C97">
              <w:rPr>
                <w:rFonts w:ascii="Times New Roman" w:hAnsi="Times New Roman" w:cs="Times New Roman"/>
                <w:noProof/>
                <w:szCs w:val="24"/>
              </w:rPr>
              <w:t>Пі</w:t>
            </w:r>
            <w:r w:rsidRPr="00817C97">
              <w:rPr>
                <w:rFonts w:ascii="Times New Roman" w:hAnsi="Times New Roman" w:cs="Times New Roman"/>
                <w:noProof/>
                <w:szCs w:val="24"/>
              </w:rPr>
              <w:softHyphen/>
              <w:t>с</w:t>
            </w:r>
            <w:r w:rsidRPr="00817C97">
              <w:rPr>
                <w:rFonts w:ascii="Times New Roman" w:hAnsi="Times New Roman" w:cs="Times New Roman"/>
                <w:noProof/>
                <w:szCs w:val="24"/>
              </w:rPr>
              <w:softHyphen/>
              <w:t>ля за</w:t>
            </w:r>
            <w:r w:rsidRPr="00817C97">
              <w:rPr>
                <w:rFonts w:ascii="Times New Roman" w:hAnsi="Times New Roman" w:cs="Times New Roman"/>
                <w:noProof/>
                <w:szCs w:val="24"/>
              </w:rPr>
              <w:softHyphen/>
              <w:t>кін</w:t>
            </w:r>
            <w:r w:rsidRPr="00817C97">
              <w:rPr>
                <w:rFonts w:ascii="Times New Roman" w:hAnsi="Times New Roman" w:cs="Times New Roman"/>
                <w:noProof/>
                <w:szCs w:val="24"/>
              </w:rPr>
              <w:softHyphen/>
              <w:t>чен</w:t>
            </w:r>
            <w:r w:rsidRPr="00817C97">
              <w:rPr>
                <w:rFonts w:ascii="Times New Roman" w:hAnsi="Times New Roman" w:cs="Times New Roman"/>
                <w:noProof/>
                <w:szCs w:val="24"/>
              </w:rPr>
              <w:softHyphen/>
              <w:t>ня журна</w:t>
            </w:r>
            <w:r w:rsidRPr="00817C97">
              <w:rPr>
                <w:rFonts w:ascii="Times New Roman" w:hAnsi="Times New Roman" w:cs="Times New Roman"/>
                <w:noProof/>
                <w:szCs w:val="24"/>
              </w:rPr>
              <w:softHyphen/>
              <w:t>лу</w:t>
            </w:r>
          </w:p>
        </w:tc>
      </w:tr>
      <w:tr w:rsidR="00FC4CE2" w:rsidRPr="003172E6" w14:paraId="3B1EDD8D" w14:textId="77777777" w:rsidTr="00FC4CE2">
        <w:trPr>
          <w:trHeight w:val="336"/>
        </w:trPr>
        <w:tc>
          <w:tcPr>
            <w:tcW w:w="650" w:type="pct"/>
          </w:tcPr>
          <w:p w14:paraId="49C5470C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3513-23</w:t>
            </w:r>
          </w:p>
        </w:tc>
        <w:tc>
          <w:tcPr>
            <w:tcW w:w="1704" w:type="pct"/>
          </w:tcPr>
          <w:p w14:paraId="30437C84" w14:textId="77777777" w:rsidR="00FC4CE2" w:rsidRPr="001E4294" w:rsidRDefault="00FC4CE2" w:rsidP="00C94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>Журнали реєстрації інструктажів (первинно</w:t>
            </w:r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-</w:t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 xml:space="preserve">го, повторного, </w:t>
            </w:r>
            <w:proofErr w:type="spellStart"/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>позапла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4"/>
                <w:lang w:val="uk-UA"/>
              </w:rPr>
              <w:t>-</w:t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t xml:space="preserve">нового, цільового) з питань охорони праці </w:t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fldChar w:fldCharType="begin"/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instrText>xe "ЖУРНАЛИ: реєстрації: інструктажів (первинного, повторного, позапланового, цільового) з питань охорони праці " \t "482"</w:instrText>
            </w:r>
            <w:r w:rsidRPr="001E4294">
              <w:rPr>
                <w:rFonts w:ascii="Times New Roman" w:hAnsi="Times New Roman"/>
                <w:bCs/>
                <w:sz w:val="28"/>
                <w:szCs w:val="24"/>
              </w:rPr>
              <w:fldChar w:fldCharType="end"/>
            </w:r>
          </w:p>
        </w:tc>
        <w:tc>
          <w:tcPr>
            <w:tcW w:w="446" w:type="pct"/>
          </w:tcPr>
          <w:p w14:paraId="280C8FAC" w14:textId="77777777" w:rsidR="00FC4CE2" w:rsidRPr="001E4294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037" w:type="pct"/>
          </w:tcPr>
          <w:p w14:paraId="04F08A69" w14:textId="77777777" w:rsidR="00FC4CE2" w:rsidRPr="001E4294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1E4294">
              <w:rPr>
                <w:rFonts w:ascii="Times New Roman" w:hAnsi="Times New Roman"/>
                <w:sz w:val="28"/>
                <w:szCs w:val="24"/>
              </w:rPr>
              <w:t>10 р.</w:t>
            </w:r>
          </w:p>
          <w:p w14:paraId="1AFA9837" w14:textId="77777777" w:rsidR="00FC4CE2" w:rsidRPr="001E4294" w:rsidRDefault="00FC4CE2" w:rsidP="00C94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E4294">
              <w:rPr>
                <w:rFonts w:ascii="Times New Roman" w:hAnsi="Times New Roman"/>
                <w:sz w:val="28"/>
                <w:szCs w:val="24"/>
              </w:rPr>
              <w:t>ст.482</w:t>
            </w:r>
          </w:p>
        </w:tc>
        <w:tc>
          <w:tcPr>
            <w:tcW w:w="1164" w:type="pct"/>
          </w:tcPr>
          <w:p w14:paraId="1AAE470E" w14:textId="77777777" w:rsidR="00FC4CE2" w:rsidRPr="003172E6" w:rsidRDefault="00FC4CE2" w:rsidP="00C94D49">
            <w:pPr>
              <w:spacing w:after="0" w:line="240" w:lineRule="auto"/>
              <w:ind w:left="-57"/>
              <w:rPr>
                <w:rFonts w:ascii="Times New Roman" w:hAnsi="Times New Roman"/>
                <w:sz w:val="20"/>
                <w:szCs w:val="24"/>
              </w:rPr>
            </w:pPr>
            <w:r w:rsidRPr="003172E6">
              <w:rPr>
                <w:rFonts w:ascii="Times New Roman" w:hAnsi="Times New Roman"/>
                <w:sz w:val="20"/>
                <w:szCs w:val="24"/>
              </w:rPr>
              <w:t>Пі</w:t>
            </w:r>
            <w:r w:rsidRPr="003172E6">
              <w:rPr>
                <w:rFonts w:ascii="Times New Roman" w:hAnsi="Times New Roman"/>
                <w:sz w:val="20"/>
                <w:szCs w:val="24"/>
              </w:rPr>
              <w:softHyphen/>
              <w:t>с</w:t>
            </w:r>
            <w:r w:rsidRPr="003172E6">
              <w:rPr>
                <w:rFonts w:ascii="Times New Roman" w:hAnsi="Times New Roman"/>
                <w:sz w:val="20"/>
                <w:szCs w:val="24"/>
              </w:rPr>
              <w:softHyphen/>
              <w:t>ля за</w:t>
            </w:r>
            <w:r w:rsidRPr="003172E6">
              <w:rPr>
                <w:rFonts w:ascii="Times New Roman" w:hAnsi="Times New Roman"/>
                <w:sz w:val="20"/>
                <w:szCs w:val="24"/>
              </w:rPr>
              <w:softHyphen/>
              <w:t>кін</w:t>
            </w:r>
            <w:r w:rsidRPr="003172E6">
              <w:rPr>
                <w:rFonts w:ascii="Times New Roman" w:hAnsi="Times New Roman"/>
                <w:sz w:val="20"/>
                <w:szCs w:val="24"/>
              </w:rPr>
              <w:softHyphen/>
              <w:t>чен</w:t>
            </w:r>
            <w:r w:rsidRPr="003172E6">
              <w:rPr>
                <w:rFonts w:ascii="Times New Roman" w:hAnsi="Times New Roman"/>
                <w:sz w:val="20"/>
                <w:szCs w:val="24"/>
              </w:rPr>
              <w:softHyphen/>
              <w:t>ня журна</w:t>
            </w:r>
            <w:r w:rsidRPr="003172E6">
              <w:rPr>
                <w:rFonts w:ascii="Times New Roman" w:hAnsi="Times New Roman"/>
                <w:sz w:val="20"/>
                <w:szCs w:val="24"/>
              </w:rPr>
              <w:softHyphen/>
              <w:t>лу</w:t>
            </w:r>
          </w:p>
          <w:p w14:paraId="2AE8AC18" w14:textId="77777777" w:rsidR="00FC4CE2" w:rsidRPr="003172E6" w:rsidRDefault="00FC4CE2" w:rsidP="00C94D49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FC4CE2" w:rsidRPr="00D17344" w14:paraId="4A651A24" w14:textId="77777777" w:rsidTr="00FC4CE2">
        <w:trPr>
          <w:trHeight w:val="336"/>
        </w:trPr>
        <w:tc>
          <w:tcPr>
            <w:tcW w:w="650" w:type="pct"/>
          </w:tcPr>
          <w:p w14:paraId="2A2632FB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3513-25</w:t>
            </w:r>
          </w:p>
        </w:tc>
        <w:tc>
          <w:tcPr>
            <w:tcW w:w="1704" w:type="pct"/>
          </w:tcPr>
          <w:p w14:paraId="167E88F9" w14:textId="77777777" w:rsidR="00FC4CE2" w:rsidRPr="00E841C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Журнали реєстрації при-ходу на роботу і виходу з роботи працівників </w:t>
            </w:r>
            <w:r w:rsidRPr="001E4294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1E4294">
              <w:rPr>
                <w:rFonts w:ascii="Times New Roman" w:hAnsi="Times New Roman"/>
                <w:sz w:val="28"/>
                <w:szCs w:val="24"/>
                <w:lang w:val="uk-UA"/>
              </w:rPr>
              <w:lastRenderedPageBreak/>
              <w:t>кафедри</w:t>
            </w: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</w:t>
            </w:r>
            <w:r w:rsidRPr="00231D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(електронна база)</w:t>
            </w:r>
          </w:p>
        </w:tc>
        <w:tc>
          <w:tcPr>
            <w:tcW w:w="446" w:type="pct"/>
          </w:tcPr>
          <w:p w14:paraId="0F597E5E" w14:textId="77777777" w:rsidR="00FC4CE2" w:rsidRPr="00E841C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7751A1AE" w14:textId="77777777" w:rsidR="00FC4CE2" w:rsidRPr="00E841C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1р.</w:t>
            </w:r>
          </w:p>
          <w:p w14:paraId="11B47FA2" w14:textId="77777777" w:rsidR="00FC4CE2" w:rsidRPr="00E841C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41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ст.1037</w:t>
            </w:r>
          </w:p>
          <w:p w14:paraId="54912139" w14:textId="77777777" w:rsidR="00FC4CE2" w:rsidRPr="00E841C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4" w:type="pct"/>
          </w:tcPr>
          <w:p w14:paraId="5EB46A76" w14:textId="77777777" w:rsidR="00FC4CE2" w:rsidRPr="00D17344" w:rsidRDefault="00FC4CE2" w:rsidP="00C94D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</w:p>
        </w:tc>
      </w:tr>
      <w:tr w:rsidR="00FC4CE2" w:rsidRPr="00D17344" w14:paraId="60A5266A" w14:textId="77777777" w:rsidTr="00FC4CE2">
        <w:trPr>
          <w:trHeight w:val="336"/>
        </w:trPr>
        <w:tc>
          <w:tcPr>
            <w:tcW w:w="650" w:type="pct"/>
          </w:tcPr>
          <w:p w14:paraId="23A8B8C9" w14:textId="77777777" w:rsidR="00FC4CE2" w:rsidRDefault="00FC4CE2" w:rsidP="00C94D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3513-26</w:t>
            </w:r>
          </w:p>
        </w:tc>
        <w:tc>
          <w:tcPr>
            <w:tcW w:w="1704" w:type="pct"/>
          </w:tcPr>
          <w:p w14:paraId="1AC5CB77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мен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к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ла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ту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ра справ кафедри (витяг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зі зведеної номенклатури справ</w:t>
            </w: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46" w:type="pct"/>
          </w:tcPr>
          <w:p w14:paraId="311B62E8" w14:textId="77777777" w:rsidR="00FC4CE2" w:rsidRPr="00D17344" w:rsidRDefault="00FC4CE2" w:rsidP="00C94D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37" w:type="pct"/>
          </w:tcPr>
          <w:p w14:paraId="02AE2D7C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3р.</w:t>
            </w:r>
          </w:p>
          <w:p w14:paraId="6F13A14C" w14:textId="77777777" w:rsidR="00FC4CE2" w:rsidRPr="00D17344" w:rsidRDefault="00FC4CE2" w:rsidP="00C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73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ст.112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164" w:type="pct"/>
          </w:tcPr>
          <w:p w14:paraId="5F1FC3BE" w14:textId="77777777" w:rsidR="00FC4CE2" w:rsidRPr="00D17344" w:rsidRDefault="00FC4CE2" w:rsidP="00C94D49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BCF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Після з</w:t>
            </w:r>
            <w:r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аміни новими та за умови переда</w:t>
            </w:r>
            <w:r w:rsidRPr="00E53BCF">
              <w:rPr>
                <w:rFonts w:ascii="Times New Roman" w:hAnsi="Times New Roman" w:cs="Times New Roman"/>
                <w:sz w:val="18"/>
                <w:szCs w:val="28"/>
                <w:lang w:val="uk-UA"/>
              </w:rPr>
              <w:t>вання справ до архівного підрозділу організації</w:t>
            </w:r>
          </w:p>
        </w:tc>
      </w:tr>
    </w:tbl>
    <w:p w14:paraId="3ABF9AE8" w14:textId="77777777" w:rsidR="00905B5E" w:rsidRPr="00905B5E" w:rsidRDefault="00905B5E" w:rsidP="00FC4CE2">
      <w:pPr>
        <w:tabs>
          <w:tab w:val="left" w:pos="33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3A68D6C" w14:textId="77777777" w:rsidR="00905B5E" w:rsidRPr="00905B5E" w:rsidRDefault="00905B5E" w:rsidP="0090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78C4B98" w14:textId="77777777" w:rsidR="00905B5E" w:rsidRPr="00905B5E" w:rsidRDefault="00905B5E" w:rsidP="00905B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905B5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* Примітка: </w:t>
      </w:r>
      <w:r w:rsidRPr="00905B5E">
        <w:rPr>
          <w:rFonts w:ascii="Times New Roman" w:eastAsia="Times New Roman" w:hAnsi="Times New Roman" w:cs="Times New Roman"/>
          <w:i/>
          <w:color w:val="000000"/>
          <w:lang w:eastAsia="ru-RU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 згідно з розподілом обов’язків</w:t>
      </w:r>
    </w:p>
    <w:p w14:paraId="2C3CB427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2FD7FCE8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C0E27BA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1616BD13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16045B7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655F3FB7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121C3F34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60B16629" w14:textId="77777777" w:rsidR="004453B3" w:rsidRDefault="004453B3" w:rsidP="004453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Завідувач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кафедри </w:t>
      </w:r>
    </w:p>
    <w:p w14:paraId="10A91C8C" w14:textId="77777777" w:rsidR="004453B3" w:rsidRDefault="004453B3" w:rsidP="004453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</w:p>
    <w:p w14:paraId="42B8DEAE" w14:textId="77777777" w:rsidR="004453B3" w:rsidRPr="00905B5E" w:rsidRDefault="004453B3" w:rsidP="004453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клінічної імунології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Ольга ВОЛОБУЄВА</w:t>
      </w:r>
    </w:p>
    <w:p w14:paraId="49439F6A" w14:textId="77777777" w:rsidR="004453B3" w:rsidRPr="00905B5E" w:rsidRDefault="004453B3" w:rsidP="004453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247760E" w14:textId="77777777" w:rsidR="00905B5E" w:rsidRPr="004453B3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A88DB0A" w14:textId="77777777" w:rsidR="00905B5E" w:rsidRPr="00905B5E" w:rsidRDefault="00905B5E" w:rsidP="00905B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Декан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медичного факультету</w:t>
      </w:r>
      <w:r w:rsidRPr="00905B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                             </w:t>
      </w:r>
      <w:r w:rsidRPr="00905B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ЛЯДОВА</w:t>
      </w:r>
    </w:p>
    <w:p w14:paraId="7F47F44F" w14:textId="77777777" w:rsidR="00905B5E" w:rsidRPr="00905B5E" w:rsidRDefault="00905B5E" w:rsidP="00905B5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14:paraId="06746733" w14:textId="50013903" w:rsidR="00DD2E2F" w:rsidRDefault="00DD2E2F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9F50287" w14:textId="276ED81A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6515DD" w14:textId="5B04B6DF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EE85EF4" w14:textId="138F9D98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79D99BA" w14:textId="441F2F50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B66F97C" w14:textId="387DF9B1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3E0C7A7" w14:textId="71582F07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F1105D2" w14:textId="2B1920E2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E0F3E89" w14:textId="29DF1611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E5E4D3C" w14:textId="32C5E671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D264966" w14:textId="70DAD1C7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8BD62B9" w14:textId="77777777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2805F6" w:rsidSect="00905B5E">
          <w:headerReference w:type="first" r:id="rId14"/>
          <w:pgSz w:w="12240" w:h="15840"/>
          <w:pgMar w:top="1134" w:right="851" w:bottom="1134" w:left="1701" w:header="283" w:footer="283" w:gutter="0"/>
          <w:pgNumType w:start="0"/>
          <w:cols w:space="720"/>
          <w:titlePg/>
        </w:sectPr>
      </w:pPr>
    </w:p>
    <w:p w14:paraId="15AEA5B9" w14:textId="6818695F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B8F4013" w14:textId="1199D539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595A7A6" w14:textId="694D7121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AF9F96B" w14:textId="42E2766E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4E63DC5" w14:textId="0FDC5FF3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459954B" w14:textId="4BC11192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8CBF823" w14:textId="77777777" w:rsidR="002805F6" w:rsidRDefault="002805F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2805F6" w:rsidSect="00905B5E">
      <w:pgSz w:w="12240" w:h="15840"/>
      <w:pgMar w:top="1134" w:right="851" w:bottom="1134" w:left="1701" w:header="283" w:footer="283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D4F39" w14:textId="77777777" w:rsidR="005A5476" w:rsidRDefault="005A5476">
      <w:pPr>
        <w:spacing w:after="0" w:line="240" w:lineRule="auto"/>
      </w:pPr>
      <w:r>
        <w:separator/>
      </w:r>
    </w:p>
  </w:endnote>
  <w:endnote w:type="continuationSeparator" w:id="0">
    <w:p w14:paraId="38E35720" w14:textId="77777777" w:rsidR="005A5476" w:rsidRDefault="005A5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E5D88" w14:textId="77777777" w:rsidR="005A5476" w:rsidRDefault="005A5476">
      <w:pPr>
        <w:spacing w:after="0" w:line="240" w:lineRule="auto"/>
      </w:pPr>
      <w:r>
        <w:separator/>
      </w:r>
    </w:p>
  </w:footnote>
  <w:footnote w:type="continuationSeparator" w:id="0">
    <w:p w14:paraId="084FA73B" w14:textId="77777777" w:rsidR="005A5476" w:rsidRDefault="005A5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E49C" w14:textId="77777777" w:rsidR="00C94D49" w:rsidRDefault="00C94D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C50C3">
      <w:rPr>
        <w:noProof/>
        <w:color w:val="000000"/>
      </w:rPr>
      <w:t>1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BA42A" w14:textId="77777777" w:rsidR="00C94D49" w:rsidRDefault="00C94D4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5130"/>
    <w:multiLevelType w:val="multilevel"/>
    <w:tmpl w:val="B99E650E"/>
    <w:lvl w:ilvl="0">
      <w:start w:val="2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5"/>
      <w:numFmt w:val="decimal"/>
      <w:lvlText w:val="%1.%2."/>
      <w:lvlJc w:val="left"/>
      <w:pPr>
        <w:ind w:left="900" w:hanging="45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sz w:val="28"/>
        <w:szCs w:val="28"/>
      </w:rPr>
    </w:lvl>
  </w:abstractNum>
  <w:abstractNum w:abstractNumId="1">
    <w:nsid w:val="03F627D9"/>
    <w:multiLevelType w:val="multilevel"/>
    <w:tmpl w:val="BC907F28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4350" w:hanging="180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560" w:hanging="2160"/>
      </w:pPr>
    </w:lvl>
  </w:abstractNum>
  <w:abstractNum w:abstractNumId="2">
    <w:nsid w:val="042C3EC2"/>
    <w:multiLevelType w:val="multilevel"/>
    <w:tmpl w:val="AE9C32B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>
    <w:nsid w:val="0B5C7FC6"/>
    <w:multiLevelType w:val="multilevel"/>
    <w:tmpl w:val="2C761D42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i w:val="0"/>
      </w:rPr>
    </w:lvl>
  </w:abstractNum>
  <w:abstractNum w:abstractNumId="4">
    <w:nsid w:val="0E784BB2"/>
    <w:multiLevelType w:val="multilevel"/>
    <w:tmpl w:val="7216320A"/>
    <w:lvl w:ilvl="0">
      <w:start w:val="1"/>
      <w:numFmt w:val="decimal"/>
      <w:lvlText w:val="%1."/>
      <w:lvlJc w:val="left"/>
      <w:pPr>
        <w:ind w:left="4832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192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5192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5552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5552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5912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6272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6272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6632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>
    <w:nsid w:val="21CB2A2D"/>
    <w:multiLevelType w:val="multilevel"/>
    <w:tmpl w:val="5614B6E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6">
    <w:nsid w:val="24143C64"/>
    <w:multiLevelType w:val="multilevel"/>
    <w:tmpl w:val="3416A0F4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i w:val="0"/>
      </w:rPr>
    </w:lvl>
  </w:abstractNum>
  <w:abstractNum w:abstractNumId="7">
    <w:nsid w:val="2AB361AA"/>
    <w:multiLevelType w:val="multilevel"/>
    <w:tmpl w:val="261C4AD2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>
    <w:nsid w:val="34F4280D"/>
    <w:multiLevelType w:val="multilevel"/>
    <w:tmpl w:val="7F80F456"/>
    <w:lvl w:ilvl="0">
      <w:start w:val="1"/>
      <w:numFmt w:val="decimal"/>
      <w:lvlText w:val="%1."/>
      <w:lvlJc w:val="left"/>
      <w:pPr>
        <w:ind w:left="675" w:hanging="675"/>
      </w:pPr>
      <w:rPr>
        <w:b w:val="0"/>
      </w:rPr>
    </w:lvl>
    <w:lvl w:ilvl="1">
      <w:start w:val="4"/>
      <w:numFmt w:val="decimal"/>
      <w:lvlText w:val="%1.%2."/>
      <w:lvlJc w:val="left"/>
      <w:pPr>
        <w:ind w:left="8517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 w:val="0"/>
      </w:rPr>
    </w:lvl>
  </w:abstractNum>
  <w:abstractNum w:abstractNumId="9">
    <w:nsid w:val="35220A3B"/>
    <w:multiLevelType w:val="multilevel"/>
    <w:tmpl w:val="73F275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0">
    <w:nsid w:val="35966E5B"/>
    <w:multiLevelType w:val="multilevel"/>
    <w:tmpl w:val="E6866704"/>
    <w:lvl w:ilvl="0">
      <w:start w:val="14"/>
      <w:numFmt w:val="bullet"/>
      <w:lvlText w:val="-"/>
      <w:lvlJc w:val="left"/>
      <w:pPr>
        <w:ind w:left="927" w:hanging="360"/>
      </w:pPr>
      <w:rPr>
        <w:rFonts w:ascii="Ubuntu" w:eastAsia="Ubuntu" w:hAnsi="Ubuntu" w:cs="Ubuntu"/>
        <w:sz w:val="28"/>
        <w:szCs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95657FA"/>
    <w:multiLevelType w:val="multilevel"/>
    <w:tmpl w:val="D8840136"/>
    <w:lvl w:ilvl="0">
      <w:start w:val="1"/>
      <w:numFmt w:val="decimal"/>
      <w:lvlText w:val="%1."/>
      <w:lvlJc w:val="left"/>
      <w:pPr>
        <w:ind w:left="4406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766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4766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5126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5126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5486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5846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5846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6206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2">
    <w:nsid w:val="3B9E6841"/>
    <w:multiLevelType w:val="multilevel"/>
    <w:tmpl w:val="9CB8BF78"/>
    <w:lvl w:ilvl="0">
      <w:start w:val="14"/>
      <w:numFmt w:val="bullet"/>
      <w:lvlText w:val="-"/>
      <w:lvlJc w:val="left"/>
      <w:pPr>
        <w:ind w:left="927" w:hanging="360"/>
      </w:pPr>
      <w:rPr>
        <w:rFonts w:ascii="Ubuntu" w:eastAsia="Ubuntu" w:hAnsi="Ubuntu" w:cs="Ubuntu"/>
        <w:sz w:val="28"/>
        <w:szCs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267280B"/>
    <w:multiLevelType w:val="multilevel"/>
    <w:tmpl w:val="C670503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4">
    <w:nsid w:val="4777657C"/>
    <w:multiLevelType w:val="multilevel"/>
    <w:tmpl w:val="3EE8A8F6"/>
    <w:lvl w:ilvl="0">
      <w:start w:val="1"/>
      <w:numFmt w:val="decimal"/>
      <w:lvlText w:val="%1."/>
      <w:lvlJc w:val="left"/>
      <w:pPr>
        <w:ind w:left="675" w:hanging="675"/>
      </w:pPr>
      <w:rPr>
        <w:b w:val="0"/>
      </w:rPr>
    </w:lvl>
    <w:lvl w:ilvl="1">
      <w:start w:val="4"/>
      <w:numFmt w:val="decimal"/>
      <w:lvlText w:val="%1.%2."/>
      <w:lvlJc w:val="left"/>
      <w:pPr>
        <w:ind w:left="8517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 w:val="0"/>
      </w:rPr>
    </w:lvl>
  </w:abstractNum>
  <w:abstractNum w:abstractNumId="15">
    <w:nsid w:val="55A7200D"/>
    <w:multiLevelType w:val="multilevel"/>
    <w:tmpl w:val="81146A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4350" w:hanging="180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560" w:hanging="2160"/>
      </w:pPr>
    </w:lvl>
  </w:abstractNum>
  <w:abstractNum w:abstractNumId="16">
    <w:nsid w:val="66517B00"/>
    <w:multiLevelType w:val="hybridMultilevel"/>
    <w:tmpl w:val="007250F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5712F"/>
    <w:multiLevelType w:val="multilevel"/>
    <w:tmpl w:val="F4389AB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8">
    <w:nsid w:val="7080281E"/>
    <w:multiLevelType w:val="multilevel"/>
    <w:tmpl w:val="62E2DA6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9">
    <w:nsid w:val="725F7B45"/>
    <w:multiLevelType w:val="multilevel"/>
    <w:tmpl w:val="B9160250"/>
    <w:lvl w:ilvl="0">
      <w:start w:val="2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5"/>
      <w:numFmt w:val="decimal"/>
      <w:lvlText w:val="%1.%2."/>
      <w:lvlJc w:val="left"/>
      <w:pPr>
        <w:ind w:left="900" w:hanging="45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sz w:val="28"/>
        <w:szCs w:val="28"/>
      </w:rPr>
    </w:lvl>
  </w:abstractNum>
  <w:abstractNum w:abstractNumId="20">
    <w:nsid w:val="73124A53"/>
    <w:multiLevelType w:val="multilevel"/>
    <w:tmpl w:val="1430F04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15"/>
  </w:num>
  <w:num w:numId="8">
    <w:abstractNumId w:val="20"/>
  </w:num>
  <w:num w:numId="9">
    <w:abstractNumId w:val="10"/>
  </w:num>
  <w:num w:numId="10">
    <w:abstractNumId w:val="9"/>
  </w:num>
  <w:num w:numId="11">
    <w:abstractNumId w:val="6"/>
  </w:num>
  <w:num w:numId="12">
    <w:abstractNumId w:val="5"/>
  </w:num>
  <w:num w:numId="13">
    <w:abstractNumId w:val="14"/>
  </w:num>
  <w:num w:numId="14">
    <w:abstractNumId w:val="11"/>
  </w:num>
  <w:num w:numId="15">
    <w:abstractNumId w:val="19"/>
  </w:num>
  <w:num w:numId="16">
    <w:abstractNumId w:val="2"/>
  </w:num>
  <w:num w:numId="17">
    <w:abstractNumId w:val="1"/>
  </w:num>
  <w:num w:numId="18">
    <w:abstractNumId w:val="13"/>
  </w:num>
  <w:num w:numId="19">
    <w:abstractNumId w:val="12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2F"/>
    <w:rsid w:val="000463AF"/>
    <w:rsid w:val="00053438"/>
    <w:rsid w:val="000854F2"/>
    <w:rsid w:val="000A207E"/>
    <w:rsid w:val="000B1858"/>
    <w:rsid w:val="000F011D"/>
    <w:rsid w:val="000F7EA9"/>
    <w:rsid w:val="001200E2"/>
    <w:rsid w:val="00130F09"/>
    <w:rsid w:val="00156DAC"/>
    <w:rsid w:val="0018052D"/>
    <w:rsid w:val="00195F6C"/>
    <w:rsid w:val="00196387"/>
    <w:rsid w:val="001C50C3"/>
    <w:rsid w:val="00205D5C"/>
    <w:rsid w:val="002259CB"/>
    <w:rsid w:val="00255621"/>
    <w:rsid w:val="002805F6"/>
    <w:rsid w:val="002D5C54"/>
    <w:rsid w:val="003832DA"/>
    <w:rsid w:val="00393D07"/>
    <w:rsid w:val="003F6B83"/>
    <w:rsid w:val="004453B3"/>
    <w:rsid w:val="005175F2"/>
    <w:rsid w:val="005934AE"/>
    <w:rsid w:val="005A5476"/>
    <w:rsid w:val="005D60CF"/>
    <w:rsid w:val="00631951"/>
    <w:rsid w:val="0066026A"/>
    <w:rsid w:val="006D24CB"/>
    <w:rsid w:val="006F7DF8"/>
    <w:rsid w:val="00701B1C"/>
    <w:rsid w:val="00762C2B"/>
    <w:rsid w:val="007A5160"/>
    <w:rsid w:val="007E4F8D"/>
    <w:rsid w:val="008755BA"/>
    <w:rsid w:val="0088327A"/>
    <w:rsid w:val="008D0AA5"/>
    <w:rsid w:val="00905B5E"/>
    <w:rsid w:val="0094115B"/>
    <w:rsid w:val="009A19CC"/>
    <w:rsid w:val="009C05D8"/>
    <w:rsid w:val="009D675E"/>
    <w:rsid w:val="00A01610"/>
    <w:rsid w:val="00A17D29"/>
    <w:rsid w:val="00AA2004"/>
    <w:rsid w:val="00B02B2D"/>
    <w:rsid w:val="00C23CC8"/>
    <w:rsid w:val="00C94D49"/>
    <w:rsid w:val="00CB6710"/>
    <w:rsid w:val="00D7099D"/>
    <w:rsid w:val="00DD00E7"/>
    <w:rsid w:val="00DD2E2F"/>
    <w:rsid w:val="00DF5102"/>
    <w:rsid w:val="00E30364"/>
    <w:rsid w:val="00EA3010"/>
    <w:rsid w:val="00F93468"/>
    <w:rsid w:val="00FB46B0"/>
    <w:rsid w:val="00FC2757"/>
    <w:rsid w:val="00FC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3BBE"/>
  <w15:docId w15:val="{B296F588-51F0-4D69-8CB3-B129B858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paragraph" w:styleId="7">
    <w:name w:val="heading 7"/>
    <w:link w:val="70"/>
    <w:uiPriority w:val="9"/>
    <w:unhideWhenUsed/>
    <w:qFormat/>
    <w:rsid w:val="000336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annotation text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7">
    <w:name w:val="Balloon Text"/>
    <w:link w:val="a8"/>
    <w:uiPriority w:val="99"/>
    <w:semiHidden/>
    <w:unhideWhenUsed/>
    <w:rsid w:val="008D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671"/>
    <w:rPr>
      <w:rFonts w:ascii="Segoe UI" w:hAnsi="Segoe UI" w:cs="Segoe UI"/>
      <w:sz w:val="18"/>
      <w:szCs w:val="18"/>
    </w:rPr>
  </w:style>
  <w:style w:type="character" w:styleId="a9">
    <w:name w:val="Subtle Emphasis"/>
    <w:basedOn w:val="a0"/>
    <w:uiPriority w:val="19"/>
    <w:qFormat/>
    <w:rsid w:val="00AA0888"/>
    <w:rPr>
      <w:i/>
      <w:iCs/>
      <w:color w:val="404040" w:themeColor="text1" w:themeTint="BF"/>
    </w:rPr>
  </w:style>
  <w:style w:type="paragraph" w:styleId="aa">
    <w:name w:val="List Paragraph"/>
    <w:uiPriority w:val="34"/>
    <w:qFormat/>
    <w:rsid w:val="00AA088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171AC"/>
    <w:rPr>
      <w:color w:val="0000FF"/>
      <w:u w:val="single"/>
    </w:rPr>
  </w:style>
  <w:style w:type="paragraph" w:customStyle="1" w:styleId="Default">
    <w:name w:val="Default"/>
    <w:rsid w:val="00C22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c">
    <w:name w:val="header"/>
    <w:link w:val="ad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5280"/>
  </w:style>
  <w:style w:type="paragraph" w:styleId="ae">
    <w:name w:val="footer"/>
    <w:link w:val="af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5280"/>
  </w:style>
  <w:style w:type="paragraph" w:customStyle="1" w:styleId="rvps2">
    <w:name w:val="rvps2"/>
    <w:rsid w:val="00B1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HTML">
    <w:name w:val="HTML Preformatted"/>
    <w:link w:val="HTML0"/>
    <w:uiPriority w:val="99"/>
    <w:unhideWhenUsed/>
    <w:rsid w:val="00917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91719A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y2iqfc">
    <w:name w:val="y2iqfc"/>
    <w:basedOn w:val="a0"/>
    <w:rsid w:val="0091719A"/>
  </w:style>
  <w:style w:type="paragraph" w:styleId="af0">
    <w:name w:val="Body Text"/>
    <w:link w:val="af1"/>
    <w:semiHidden/>
    <w:unhideWhenUsed/>
    <w:rsid w:val="00F022AC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F022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F022AC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336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TOC Heading"/>
    <w:uiPriority w:val="39"/>
    <w:unhideWhenUsed/>
    <w:qFormat/>
    <w:rsid w:val="007A487D"/>
    <w:pPr>
      <w:keepNext/>
      <w:keepLines/>
      <w:spacing w:before="240" w:after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paragraph" w:styleId="10">
    <w:name w:val="toc 1"/>
    <w:autoRedefine/>
    <w:uiPriority w:val="39"/>
    <w:unhideWhenUsed/>
    <w:rsid w:val="00A25B4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20">
    <w:name w:val="toc 2"/>
    <w:autoRedefine/>
    <w:uiPriority w:val="39"/>
    <w:unhideWhenUsed/>
    <w:rsid w:val="00A25B4B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30">
    <w:name w:val="toc 3"/>
    <w:autoRedefine/>
    <w:uiPriority w:val="39"/>
    <w:unhideWhenUsed/>
    <w:rsid w:val="00A25B4B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40">
    <w:name w:val="toc 4"/>
    <w:autoRedefine/>
    <w:uiPriority w:val="39"/>
    <w:unhideWhenUsed/>
    <w:rsid w:val="00A25B4B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50">
    <w:name w:val="toc 5"/>
    <w:autoRedefine/>
    <w:uiPriority w:val="39"/>
    <w:unhideWhenUsed/>
    <w:rsid w:val="00A25B4B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0">
    <w:name w:val="toc 6"/>
    <w:autoRedefine/>
    <w:uiPriority w:val="39"/>
    <w:unhideWhenUsed/>
    <w:rsid w:val="00A25B4B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autoRedefine/>
    <w:uiPriority w:val="39"/>
    <w:unhideWhenUsed/>
    <w:rsid w:val="00A25B4B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">
    <w:name w:val="toc 8"/>
    <w:autoRedefine/>
    <w:uiPriority w:val="39"/>
    <w:unhideWhenUsed/>
    <w:rsid w:val="00A25B4B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">
    <w:name w:val="toc 9"/>
    <w:autoRedefine/>
    <w:uiPriority w:val="39"/>
    <w:unhideWhenUsed/>
    <w:rsid w:val="00A25B4B"/>
    <w:pPr>
      <w:spacing w:after="0"/>
      <w:ind w:left="1760"/>
    </w:pPr>
    <w:rPr>
      <w:rFonts w:asciiTheme="minorHAnsi" w:hAnsiTheme="minorHAnsi"/>
      <w:sz w:val="18"/>
      <w:szCs w:val="18"/>
    </w:rPr>
  </w:style>
  <w:style w:type="table" w:styleId="af3">
    <w:name w:val="Table Grid"/>
    <w:basedOn w:val="a1"/>
    <w:uiPriority w:val="39"/>
    <w:rsid w:val="009B5FDA"/>
    <w:pPr>
      <w:spacing w:after="0" w:line="240" w:lineRule="auto"/>
    </w:pPr>
    <w:rPr>
      <w:rFonts w:asciiTheme="minorHAnsi" w:eastAsiaTheme="minorHAnsi" w:hAnsiTheme="minorHAnsi" w:cstheme="minorBid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uiPriority w:val="20"/>
    <w:qFormat/>
    <w:rsid w:val="004931E1"/>
    <w:rPr>
      <w:i/>
      <w:iCs/>
    </w:rPr>
  </w:style>
  <w:style w:type="paragraph" w:styleId="af5">
    <w:name w:val="Normal (Web)"/>
    <w:uiPriority w:val="99"/>
    <w:unhideWhenUsed/>
    <w:rsid w:val="0076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f6">
    <w:name w:val="Strong"/>
    <w:basedOn w:val="a0"/>
    <w:uiPriority w:val="22"/>
    <w:qFormat/>
    <w:rsid w:val="00444825"/>
    <w:rPr>
      <w:b/>
      <w:bCs/>
    </w:rPr>
  </w:style>
  <w:style w:type="paragraph" w:styleId="af7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f8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0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medicine.karazin.ua/kafedra-infektsiinykh-khvorob-ta-klinichnoi-imunolohii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MqNYWM7Drr+SaRGD9BxAr25uPA==">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6F8FE66-7228-436B-9FA9-BF16165E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27</Pages>
  <Words>7284</Words>
  <Characters>41519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Пользователь Windows</cp:lastModifiedBy>
  <cp:revision>42</cp:revision>
  <dcterms:created xsi:type="dcterms:W3CDTF">2025-11-13T12:45:00Z</dcterms:created>
  <dcterms:modified xsi:type="dcterms:W3CDTF">2026-01-29T12:11:00Z</dcterms:modified>
</cp:coreProperties>
</file>